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3F43" w14:textId="77777777" w:rsidR="00A16D64" w:rsidRDefault="00AD41CF" w:rsidP="00F45746">
      <w:pPr>
        <w:ind w:left="2124" w:firstLine="708"/>
      </w:pPr>
      <w:bookmarkStart w:id="0" w:name="_GoBack"/>
      <w:bookmarkEnd w:id="0"/>
      <w:r>
        <w:rPr>
          <w:noProof/>
          <w:lang w:val="en-US"/>
        </w:rPr>
        <w:drawing>
          <wp:inline distT="0" distB="0" distL="0" distR="0" wp14:anchorId="1D4F21D8" wp14:editId="7FD21F46">
            <wp:extent cx="1775460" cy="883920"/>
            <wp:effectExtent l="0" t="0" r="0" b="0"/>
            <wp:docPr id="1" name="Afbeelding 1" descr="LANAKEN-KLEUR"/>
            <wp:cNvGraphicFramePr/>
            <a:graphic xmlns:a="http://schemas.openxmlformats.org/drawingml/2006/main">
              <a:graphicData uri="http://schemas.openxmlformats.org/drawingml/2006/picture">
                <pic:pic xmlns:pic="http://schemas.openxmlformats.org/drawingml/2006/picture">
                  <pic:nvPicPr>
                    <pic:cNvPr id="1" name="Afbeelding 1" descr="LANAKEN-KLEU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5460" cy="883920"/>
                    </a:xfrm>
                    <a:prstGeom prst="rect">
                      <a:avLst/>
                    </a:prstGeom>
                    <a:noFill/>
                    <a:ln>
                      <a:noFill/>
                    </a:ln>
                  </pic:spPr>
                </pic:pic>
              </a:graphicData>
            </a:graphic>
          </wp:inline>
        </w:drawing>
      </w:r>
      <w:r w:rsidR="00115819">
        <w:t xml:space="preserve">,   </w:t>
      </w:r>
      <w:r w:rsidR="00A16D64">
        <w:t>9 januari 2026</w:t>
      </w:r>
    </w:p>
    <w:tbl>
      <w:tblPr>
        <w:tblStyle w:val="Tabelraster"/>
        <w:tblW w:w="0" w:type="auto"/>
        <w:tblInd w:w="2124" w:type="dxa"/>
        <w:tblLook w:val="04A0" w:firstRow="1" w:lastRow="0" w:firstColumn="1" w:lastColumn="0" w:noHBand="0" w:noVBand="1"/>
      </w:tblPr>
      <w:tblGrid>
        <w:gridCol w:w="6093"/>
      </w:tblGrid>
      <w:tr w:rsidR="00A16D64" w14:paraId="13B780D7" w14:textId="77777777" w:rsidTr="00A16D64">
        <w:tc>
          <w:tcPr>
            <w:tcW w:w="6093" w:type="dxa"/>
          </w:tcPr>
          <w:p w14:paraId="0D6D7BD4" w14:textId="77777777" w:rsidR="00A16D64" w:rsidRDefault="00A16D64" w:rsidP="00F45746">
            <w:r>
              <w:t>Laten we in het nieuwe jaar de lat zo hoog leggen,</w:t>
            </w:r>
          </w:p>
          <w:p w14:paraId="4B8A4CF7" w14:textId="4363E867" w:rsidR="00A16D64" w:rsidRDefault="00A16D64" w:rsidP="00F45746">
            <w:r>
              <w:t>dat we er gemakkelijk onderdoor kunnen.</w:t>
            </w:r>
          </w:p>
        </w:tc>
      </w:tr>
    </w:tbl>
    <w:p w14:paraId="000558E0" w14:textId="77777777" w:rsidR="00561A3C" w:rsidRDefault="00561A3C" w:rsidP="00F45746">
      <w:pPr>
        <w:ind w:left="2124" w:firstLine="708"/>
      </w:pPr>
    </w:p>
    <w:p w14:paraId="5211760D" w14:textId="142629F1" w:rsidR="00A16D64" w:rsidRDefault="00A16D64" w:rsidP="00F45746">
      <w:pPr>
        <w:ind w:left="2124" w:firstLine="708"/>
      </w:pPr>
      <w:r>
        <w:t>Beste Neosvrienden,</w:t>
      </w:r>
    </w:p>
    <w:p w14:paraId="1CCCD1FF" w14:textId="3AB5B7C6" w:rsidR="00A16D64" w:rsidRPr="00561A3C" w:rsidRDefault="00A16D64" w:rsidP="00561A3C">
      <w:pPr>
        <w:jc w:val="both"/>
        <w:rPr>
          <w:rFonts w:ascii="Arial" w:hAnsi="Arial" w:cs="Arial"/>
        </w:rPr>
      </w:pPr>
      <w:r w:rsidRPr="00561A3C">
        <w:rPr>
          <w:rFonts w:ascii="Arial" w:hAnsi="Arial" w:cs="Arial"/>
        </w:rPr>
        <w:t xml:space="preserve">Met de start van een nieuw jaar kijken we vol goesting vooruit. 2026 ligt voor ons, klaar om gevuld te worden met boeiende ontmoetingen, inspirerende </w:t>
      </w:r>
      <w:r w:rsidR="00FF4AD9" w:rsidRPr="00561A3C">
        <w:rPr>
          <w:rFonts w:ascii="Arial" w:hAnsi="Arial" w:cs="Arial"/>
        </w:rPr>
        <w:t>activiteiten en fijne momenten samen. Voor de maand februari hebben wij weer een mooi programma voor jullie uitgewerkt.</w:t>
      </w:r>
    </w:p>
    <w:p w14:paraId="27334969" w14:textId="4068BADF" w:rsidR="00561A3C" w:rsidRPr="00561A3C" w:rsidRDefault="00561A3C" w:rsidP="00561A3C">
      <w:pPr>
        <w:jc w:val="both"/>
        <w:rPr>
          <w:rFonts w:ascii="Arial" w:hAnsi="Arial" w:cs="Arial"/>
        </w:rPr>
      </w:pPr>
      <w:r w:rsidRPr="00561A3C">
        <w:rPr>
          <w:rFonts w:ascii="Arial" w:hAnsi="Arial" w:cs="Arial"/>
        </w:rPr>
        <w:t xml:space="preserve">Op </w:t>
      </w:r>
      <w:r w:rsidRPr="00561A3C">
        <w:rPr>
          <w:rFonts w:ascii="Arial" w:hAnsi="Arial" w:cs="Arial"/>
          <w:b/>
        </w:rPr>
        <w:t>5 februari</w:t>
      </w:r>
      <w:r w:rsidRPr="00561A3C">
        <w:rPr>
          <w:rFonts w:ascii="Arial" w:hAnsi="Arial" w:cs="Arial"/>
        </w:rPr>
        <w:t xml:space="preserve"> hebben wij een daguitstap gepland naar Zolder en Leopoldsburg. In de voormiddag bezoeken wij de </w:t>
      </w:r>
      <w:r w:rsidRPr="00561A3C">
        <w:rPr>
          <w:rFonts w:ascii="Arial" w:hAnsi="Arial" w:cs="Arial"/>
          <w:b/>
        </w:rPr>
        <w:t>Velodroom</w:t>
      </w:r>
      <w:r w:rsidRPr="00561A3C">
        <w:rPr>
          <w:rFonts w:ascii="Arial" w:hAnsi="Arial" w:cs="Arial"/>
        </w:rPr>
        <w:t xml:space="preserve"> in Heusden Zolder. Naast een olympische overdekte houten wielerpiste met in het middenplein vier sportterreinen, vind je in er ook een gymhal, vergaderzalen, een fitness, een inspanningslab, een medisch centrum, een opleidingscentrum voor fietshersteller en een bistronomie. In een gegidste rondleiding van 1u30 kunnen wij niet alleen de wielerpiste bewonderen, maar ook een verhelderende blik achter de schermen werpen.</w:t>
      </w:r>
    </w:p>
    <w:p w14:paraId="7594137D" w14:textId="77777777" w:rsidR="00561A3C" w:rsidRPr="00561A3C" w:rsidRDefault="00561A3C" w:rsidP="00561A3C">
      <w:pPr>
        <w:jc w:val="both"/>
        <w:rPr>
          <w:rFonts w:ascii="Arial" w:hAnsi="Arial" w:cs="Arial"/>
        </w:rPr>
      </w:pPr>
      <w:r w:rsidRPr="00561A3C">
        <w:rPr>
          <w:rFonts w:ascii="Arial" w:hAnsi="Arial" w:cs="Arial"/>
        </w:rPr>
        <w:t>Vervolgens gaan we naar Beringen voor een 3-gangenlunch in de Posthoorn .</w:t>
      </w:r>
    </w:p>
    <w:p w14:paraId="1DBCB46E" w14:textId="70F920BD" w:rsidR="00561A3C" w:rsidRPr="00561A3C" w:rsidRDefault="00561A3C" w:rsidP="00561A3C">
      <w:pPr>
        <w:jc w:val="both"/>
        <w:rPr>
          <w:rFonts w:ascii="Arial" w:hAnsi="Arial" w:cs="Arial"/>
        </w:rPr>
      </w:pPr>
      <w:r w:rsidRPr="00561A3C">
        <w:rPr>
          <w:rFonts w:ascii="Arial" w:hAnsi="Arial" w:cs="Arial"/>
        </w:rPr>
        <w:t xml:space="preserve">In de namiddag bezoeken wij </w:t>
      </w:r>
      <w:r w:rsidRPr="00561A3C">
        <w:rPr>
          <w:rFonts w:ascii="Arial" w:hAnsi="Arial" w:cs="Arial"/>
          <w:b/>
        </w:rPr>
        <w:t>Liberation Garden</w:t>
      </w:r>
      <w:r w:rsidRPr="00561A3C">
        <w:rPr>
          <w:rFonts w:ascii="Arial" w:hAnsi="Arial" w:cs="Arial"/>
        </w:rPr>
        <w:t xml:space="preserve"> in Leopoldsburg. Liberation Garden is een belevingsmuseum over de Tweede Wereldoorlog in de garnizoensstad Leopoldsburg, waar sinds 1835 het grootste militaire kamp van het land ligt. In het museum worden wij door onze gidsen meegenomen in de turbulente geschiedenis van WO II. Je stapt in de schoenen van bezetters, verzetsmensen en bevrijders. Je zoekt dekking tijdens een bombardement. Je volgt officieren tijdens de briefing, je vliegt zelfs mee in een heuse Spitfire in een onvergetelijke virtual-reality beleving. Op die manier ontdek je wat gewone mensen in buitengewone omstandigheden allemaal meemaakten. Wij vertrekken aan het CCL om 8.45 u. Kostprijs is 60 €. Inschrijven kan op de website van Neos Lanaken of door storting op de rekening en dit tot 25 januari.</w:t>
      </w:r>
      <w:r w:rsidR="002876A1">
        <w:rPr>
          <w:rFonts w:ascii="Arial" w:hAnsi="Arial" w:cs="Arial"/>
        </w:rPr>
        <w:t xml:space="preserve"> Maximum: </w:t>
      </w:r>
      <w:r w:rsidR="002876A1" w:rsidRPr="002876A1">
        <w:rPr>
          <w:rFonts w:ascii="Arial" w:hAnsi="Arial" w:cs="Arial"/>
          <w:b/>
        </w:rPr>
        <w:t>50</w:t>
      </w:r>
      <w:r w:rsidR="002876A1">
        <w:rPr>
          <w:rFonts w:ascii="Arial" w:hAnsi="Arial" w:cs="Arial"/>
        </w:rPr>
        <w:t xml:space="preserve"> deelnemers.</w:t>
      </w:r>
    </w:p>
    <w:p w14:paraId="5A2AFCC5" w14:textId="1AA519C3" w:rsidR="00E822D7" w:rsidRPr="00561A3C" w:rsidRDefault="00E822D7" w:rsidP="00E822D7">
      <w:pPr>
        <w:rPr>
          <w:rFonts w:ascii="Arial" w:hAnsi="Arial" w:cs="Arial"/>
        </w:rPr>
      </w:pPr>
      <w:r w:rsidRPr="00561A3C">
        <w:rPr>
          <w:rFonts w:ascii="Arial" w:hAnsi="Arial" w:cs="Arial"/>
        </w:rPr>
        <w:t>Op 24 februari is er in samenwerking met het CCL de matineefilm “De terugreis”</w:t>
      </w:r>
      <w:r w:rsidR="00441DA1" w:rsidRPr="00561A3C">
        <w:rPr>
          <w:rFonts w:ascii="Arial" w:hAnsi="Arial" w:cs="Arial"/>
        </w:rPr>
        <w:t xml:space="preserve"> om 14 u</w:t>
      </w:r>
      <w:r w:rsidRPr="00561A3C">
        <w:rPr>
          <w:rFonts w:ascii="Arial" w:hAnsi="Arial" w:cs="Arial"/>
        </w:rPr>
        <w:t xml:space="preserve">. Kostprijs </w:t>
      </w:r>
      <w:r w:rsidR="00441DA1" w:rsidRPr="00561A3C">
        <w:rPr>
          <w:rFonts w:ascii="Arial" w:hAnsi="Arial" w:cs="Arial"/>
        </w:rPr>
        <w:t>6€ door inschrijving</w:t>
      </w:r>
      <w:r w:rsidR="00121D45">
        <w:rPr>
          <w:rFonts w:ascii="Arial" w:hAnsi="Arial" w:cs="Arial"/>
        </w:rPr>
        <w:t xml:space="preserve"> bij voorkeur </w:t>
      </w:r>
      <w:r w:rsidR="00441DA1" w:rsidRPr="00561A3C">
        <w:rPr>
          <w:rFonts w:ascii="Arial" w:hAnsi="Arial" w:cs="Arial"/>
        </w:rPr>
        <w:t xml:space="preserve"> op onze website.</w:t>
      </w:r>
    </w:p>
    <w:p w14:paraId="19B1EA96" w14:textId="77777777" w:rsidR="00F64641" w:rsidRDefault="00441DA1" w:rsidP="00F64641">
      <w:pPr>
        <w:jc w:val="both"/>
        <w:rPr>
          <w:noProof/>
          <w:lang w:val="nl-BE" w:eastAsia="nl-BE"/>
        </w:rPr>
      </w:pPr>
      <w:r w:rsidRPr="00561A3C">
        <w:rPr>
          <w:rFonts w:ascii="Arial" w:hAnsi="Arial" w:cs="Arial"/>
        </w:rPr>
        <w:t xml:space="preserve">Op 27 februari hebben wij een lezing gepland. Wij hebben </w:t>
      </w:r>
      <w:r w:rsidRPr="00842450">
        <w:rPr>
          <w:rFonts w:ascii="Arial" w:hAnsi="Arial" w:cs="Arial"/>
          <w:b/>
        </w:rPr>
        <w:t>Brigitte Balfoor</w:t>
      </w:r>
      <w:r w:rsidR="00262D9D" w:rsidRPr="00842450">
        <w:rPr>
          <w:rFonts w:ascii="Arial" w:hAnsi="Arial" w:cs="Arial"/>
          <w:b/>
        </w:rPr>
        <w:t>t</w:t>
      </w:r>
      <w:r w:rsidR="00262D9D">
        <w:rPr>
          <w:rFonts w:ascii="Arial" w:hAnsi="Arial" w:cs="Arial"/>
        </w:rPr>
        <w:t xml:space="preserve"> uitgenodigd . Zij brengt ons</w:t>
      </w:r>
      <w:r w:rsidRPr="00561A3C">
        <w:rPr>
          <w:rFonts w:ascii="Arial" w:hAnsi="Arial" w:cs="Arial"/>
        </w:rPr>
        <w:t xml:space="preserve"> </w:t>
      </w:r>
      <w:r w:rsidR="00262D9D">
        <w:rPr>
          <w:rFonts w:ascii="Arial" w:hAnsi="Arial" w:cs="Arial"/>
        </w:rPr>
        <w:t>“</w:t>
      </w:r>
      <w:r w:rsidRPr="00561A3C">
        <w:rPr>
          <w:rFonts w:ascii="Arial" w:hAnsi="Arial" w:cs="Arial"/>
        </w:rPr>
        <w:t>Koning Albert II, de man die geen eigen wil mocht hebben.</w:t>
      </w:r>
      <w:r w:rsidR="00262D9D">
        <w:rPr>
          <w:rFonts w:ascii="Arial" w:hAnsi="Arial" w:cs="Arial"/>
        </w:rPr>
        <w:t>”</w:t>
      </w:r>
      <w:r w:rsidRPr="00561A3C">
        <w:rPr>
          <w:rFonts w:ascii="Arial" w:hAnsi="Arial" w:cs="Arial"/>
        </w:rPr>
        <w:t xml:space="preserve"> De lezing gaat door in de kleine zaal van het CCL om 14 u. </w:t>
      </w:r>
      <w:r w:rsidR="00121D45">
        <w:rPr>
          <w:rFonts w:ascii="Arial" w:hAnsi="Arial" w:cs="Arial"/>
        </w:rPr>
        <w:t xml:space="preserve">Bij voorkeur inschrijven via </w:t>
      </w:r>
      <w:r w:rsidRPr="00561A3C">
        <w:rPr>
          <w:rFonts w:ascii="Arial" w:hAnsi="Arial" w:cs="Arial"/>
        </w:rPr>
        <w:t xml:space="preserve"> onze website . Kostprijs is 12.50 €.</w:t>
      </w:r>
      <w:r w:rsidR="00262D9D">
        <w:rPr>
          <w:rFonts w:ascii="Arial" w:hAnsi="Arial" w:cs="Arial"/>
        </w:rPr>
        <w:t xml:space="preserve">  Maximum: </w:t>
      </w:r>
      <w:r w:rsidR="00262D9D" w:rsidRPr="002876A1">
        <w:rPr>
          <w:rFonts w:ascii="Arial" w:hAnsi="Arial" w:cs="Arial"/>
          <w:b/>
        </w:rPr>
        <w:t>65</w:t>
      </w:r>
      <w:r w:rsidR="00262D9D">
        <w:rPr>
          <w:rFonts w:ascii="Arial" w:hAnsi="Arial" w:cs="Arial"/>
        </w:rPr>
        <w:t xml:space="preserve"> deelnemers.</w:t>
      </w:r>
      <w:r w:rsidR="00F64641" w:rsidRPr="00F64641">
        <w:rPr>
          <w:noProof/>
          <w:lang w:val="nl-BE" w:eastAsia="nl-BE"/>
        </w:rPr>
        <w:t xml:space="preserve"> </w:t>
      </w:r>
    </w:p>
    <w:p w14:paraId="26540A99" w14:textId="5981392F" w:rsidR="00441DA1" w:rsidRPr="00561A3C" w:rsidRDefault="00F64641" w:rsidP="00F64641">
      <w:pPr>
        <w:jc w:val="center"/>
        <w:rPr>
          <w:rFonts w:ascii="Arial" w:hAnsi="Arial" w:cs="Arial"/>
        </w:rPr>
      </w:pPr>
      <w:r>
        <w:rPr>
          <w:noProof/>
          <w:lang w:val="en-US"/>
        </w:rPr>
        <w:drawing>
          <wp:inline distT="0" distB="0" distL="0" distR="0" wp14:anchorId="205A8FBD" wp14:editId="4D52D3B1">
            <wp:extent cx="909816" cy="828675"/>
            <wp:effectExtent l="0" t="0" r="5080" b="0"/>
            <wp:docPr id="2" name="Afbeelding 2" descr="https://lh3.googleusercontent.com/pw/AP1GczPN7U_hhSdISgS_InYexyPkiyZlcgWMSuWa548O7b3Vr-zhBxV8zOAc5fI0RnWSXlb9biA-cfjJ56RYUdeAh4dBq05t8YIn9g64TLy4-S0uf0NYeCqZ6zbaZxk9ErUuXSEQXud-KVOG5vTRx7Cm9zJa=w527-h480-s-no-gm?authuse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pw/AP1GczPN7U_hhSdISgS_InYexyPkiyZlcgWMSuWa548O7b3Vr-zhBxV8zOAc5fI0RnWSXlb9biA-cfjJ56RYUdeAh4dBq05t8YIn9g64TLy4-S0uf0NYeCqZ6zbaZxk9ErUuXSEQXud-KVOG5vTRx7Cm9zJa=w527-h480-s-no-gm?authuser=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336" cy="840989"/>
                    </a:xfrm>
                    <a:prstGeom prst="rect">
                      <a:avLst/>
                    </a:prstGeom>
                    <a:noFill/>
                    <a:ln>
                      <a:noFill/>
                    </a:ln>
                  </pic:spPr>
                </pic:pic>
              </a:graphicData>
            </a:graphic>
          </wp:inline>
        </w:drawing>
      </w:r>
    </w:p>
    <w:p w14:paraId="2F024E35" w14:textId="77777777" w:rsidR="00121D45" w:rsidRDefault="00121D45" w:rsidP="00561A3C">
      <w:pPr>
        <w:jc w:val="both"/>
        <w:rPr>
          <w:rFonts w:ascii="Arial" w:hAnsi="Arial" w:cs="Arial"/>
        </w:rPr>
      </w:pPr>
    </w:p>
    <w:p w14:paraId="0345126B" w14:textId="77777777" w:rsidR="00842450" w:rsidRDefault="00842450" w:rsidP="00561A3C">
      <w:pPr>
        <w:jc w:val="both"/>
        <w:rPr>
          <w:rFonts w:ascii="Arial" w:hAnsi="Arial" w:cs="Arial"/>
        </w:rPr>
      </w:pPr>
    </w:p>
    <w:p w14:paraId="7792F276" w14:textId="3C9E24A0" w:rsidR="00441DA1" w:rsidRPr="00561A3C" w:rsidRDefault="00441DA1" w:rsidP="00561A3C">
      <w:pPr>
        <w:jc w:val="both"/>
        <w:rPr>
          <w:rFonts w:ascii="Arial" w:hAnsi="Arial" w:cs="Arial"/>
        </w:rPr>
      </w:pPr>
      <w:r w:rsidRPr="00561A3C">
        <w:rPr>
          <w:rFonts w:ascii="Arial" w:hAnsi="Arial" w:cs="Arial"/>
        </w:rPr>
        <w:t xml:space="preserve">Op donderdag 19 maart komen de </w:t>
      </w:r>
      <w:r w:rsidRPr="00842450">
        <w:rPr>
          <w:rFonts w:ascii="Arial" w:hAnsi="Arial" w:cs="Arial"/>
          <w:b/>
        </w:rPr>
        <w:t>Bonanzas</w:t>
      </w:r>
      <w:r w:rsidRPr="00561A3C">
        <w:rPr>
          <w:rFonts w:ascii="Arial" w:hAnsi="Arial" w:cs="Arial"/>
        </w:rPr>
        <w:t xml:space="preserve"> naar het CC De</w:t>
      </w:r>
      <w:r w:rsidR="00262D9D">
        <w:rPr>
          <w:rFonts w:ascii="Arial" w:hAnsi="Arial" w:cs="Arial"/>
        </w:rPr>
        <w:t xml:space="preserve"> Drieschaar, Schutterbergstraat </w:t>
      </w:r>
      <w:r w:rsidRPr="00561A3C">
        <w:rPr>
          <w:rFonts w:ascii="Arial" w:hAnsi="Arial" w:cs="Arial"/>
        </w:rPr>
        <w:t xml:space="preserve"> in As. Deuren gaan open om 14 u en de voorstelling start om 14.30 u. Het wordt een nostalgische namiddag vol herkenbare evergreens van Elvis tot The Beatles. Kostprijs</w:t>
      </w:r>
      <w:r w:rsidR="00262D9D">
        <w:rPr>
          <w:rFonts w:ascii="Arial" w:hAnsi="Arial" w:cs="Arial"/>
        </w:rPr>
        <w:t xml:space="preserve"> bedraagt 35 €. Inschrijven </w:t>
      </w:r>
      <w:r w:rsidR="00121D45">
        <w:rPr>
          <w:rFonts w:ascii="Arial" w:hAnsi="Arial" w:cs="Arial"/>
        </w:rPr>
        <w:t xml:space="preserve">bij voorkeur </w:t>
      </w:r>
      <w:r w:rsidRPr="00561A3C">
        <w:rPr>
          <w:rFonts w:ascii="Arial" w:hAnsi="Arial" w:cs="Arial"/>
        </w:rPr>
        <w:t>via de website.</w:t>
      </w:r>
    </w:p>
    <w:p w14:paraId="6161BE0A" w14:textId="01D8C168" w:rsidR="005B39B5" w:rsidRPr="00561A3C" w:rsidRDefault="005B39B5" w:rsidP="00121D45">
      <w:pPr>
        <w:jc w:val="both"/>
        <w:rPr>
          <w:rFonts w:ascii="Arial" w:hAnsi="Arial" w:cs="Arial"/>
        </w:rPr>
      </w:pPr>
      <w:r w:rsidRPr="00561A3C">
        <w:rPr>
          <w:rFonts w:ascii="Arial" w:hAnsi="Arial" w:cs="Arial"/>
        </w:rPr>
        <w:t xml:space="preserve">Jullie kunnen vanaf 16 januari ook al inschrijven voor de </w:t>
      </w:r>
      <w:r w:rsidRPr="00842450">
        <w:rPr>
          <w:rFonts w:ascii="Arial" w:hAnsi="Arial" w:cs="Arial"/>
          <w:b/>
        </w:rPr>
        <w:t>zomeropera</w:t>
      </w:r>
      <w:r w:rsidRPr="00561A3C">
        <w:rPr>
          <w:rFonts w:ascii="Arial" w:hAnsi="Arial" w:cs="Arial"/>
        </w:rPr>
        <w:t xml:space="preserve"> in Alden Biesen. Er zijn 2 voorstellingen voorzien. Een matinee op pinkstermaandag 25 mei en een avondvoorstelling op dinsdag 16 juni. Gelieve onze website in de gaten</w:t>
      </w:r>
      <w:r w:rsidR="00262D9D">
        <w:rPr>
          <w:rFonts w:ascii="Arial" w:hAnsi="Arial" w:cs="Arial"/>
        </w:rPr>
        <w:t xml:space="preserve"> te houden voor meer informatie inzake de inschrijving voor dit muzikale monument.</w:t>
      </w:r>
    </w:p>
    <w:p w14:paraId="65EEC581" w14:textId="2C0C7A65" w:rsidR="00B00D72" w:rsidRPr="00561A3C" w:rsidRDefault="00B00D72" w:rsidP="00E822D7">
      <w:pPr>
        <w:rPr>
          <w:rFonts w:ascii="Arial" w:hAnsi="Arial" w:cs="Arial"/>
        </w:rPr>
      </w:pPr>
      <w:r w:rsidRPr="00121D45">
        <w:rPr>
          <w:rFonts w:ascii="Arial" w:hAnsi="Arial" w:cs="Arial"/>
          <w:b/>
        </w:rPr>
        <w:t>De wandelingen</w:t>
      </w:r>
      <w:r w:rsidRPr="00561A3C">
        <w:rPr>
          <w:rFonts w:ascii="Arial" w:hAnsi="Arial" w:cs="Arial"/>
        </w:rPr>
        <w:t xml:space="preserve"> :</w:t>
      </w:r>
    </w:p>
    <w:p w14:paraId="001B4385" w14:textId="63CEA54F" w:rsidR="00B00D72" w:rsidRPr="00561A3C" w:rsidRDefault="00B00D72" w:rsidP="00121D45">
      <w:pPr>
        <w:jc w:val="both"/>
        <w:rPr>
          <w:rFonts w:ascii="Arial" w:hAnsi="Arial" w:cs="Arial"/>
        </w:rPr>
      </w:pPr>
      <w:r w:rsidRPr="00561A3C">
        <w:rPr>
          <w:rFonts w:ascii="Arial" w:hAnsi="Arial" w:cs="Arial"/>
        </w:rPr>
        <w:t xml:space="preserve">Op zondag </w:t>
      </w:r>
      <w:r w:rsidRPr="00F97F65">
        <w:rPr>
          <w:rFonts w:ascii="Arial" w:hAnsi="Arial" w:cs="Arial"/>
          <w:b/>
        </w:rPr>
        <w:t>18 januari</w:t>
      </w:r>
      <w:r w:rsidRPr="00561A3C">
        <w:rPr>
          <w:rFonts w:ascii="Arial" w:hAnsi="Arial" w:cs="Arial"/>
        </w:rPr>
        <w:t xml:space="preserve"> is er de winterwandeling van Sportoase met vertrek aan de Sportoase om 9.30 u. De wandeling is ongeveer 12 km met enkele pauzemomenten en soep achteraf. De wandeling is gratis maar graag voor woensdag 15 januari inschrijven op </w:t>
      </w:r>
      <w:hyperlink r:id="rId8" w:history="1">
        <w:r w:rsidRPr="00561A3C">
          <w:rPr>
            <w:rStyle w:val="Hyperlink"/>
            <w:rFonts w:ascii="Arial" w:hAnsi="Arial" w:cs="Arial"/>
          </w:rPr>
          <w:t>neoslanaken2@gmail.com</w:t>
        </w:r>
      </w:hyperlink>
      <w:r w:rsidRPr="00561A3C">
        <w:rPr>
          <w:rFonts w:ascii="Arial" w:hAnsi="Arial" w:cs="Arial"/>
        </w:rPr>
        <w:t>.</w:t>
      </w:r>
    </w:p>
    <w:p w14:paraId="08AD0359" w14:textId="4D00EC6A" w:rsidR="00B00D72" w:rsidRPr="00561A3C" w:rsidRDefault="00B00D72" w:rsidP="00121D45">
      <w:pPr>
        <w:jc w:val="both"/>
        <w:rPr>
          <w:rFonts w:ascii="Arial" w:hAnsi="Arial" w:cs="Arial"/>
        </w:rPr>
      </w:pPr>
      <w:r w:rsidRPr="00561A3C">
        <w:rPr>
          <w:rFonts w:ascii="Arial" w:hAnsi="Arial" w:cs="Arial"/>
        </w:rPr>
        <w:t xml:space="preserve">De korte wandeling , de Landsherenwandeling , gaat door op vrijdag, </w:t>
      </w:r>
      <w:r w:rsidRPr="00F97F65">
        <w:rPr>
          <w:rFonts w:ascii="Arial" w:hAnsi="Arial" w:cs="Arial"/>
          <w:b/>
        </w:rPr>
        <w:t>13 februari</w:t>
      </w:r>
      <w:r w:rsidRPr="00561A3C">
        <w:rPr>
          <w:rFonts w:ascii="Arial" w:hAnsi="Arial" w:cs="Arial"/>
        </w:rPr>
        <w:t xml:space="preserve"> met vertrek aan het einde van de Hoogputstraat in Zutendaal om 13.30 u. Na de wandeling is er koffie voorzien in brasserie “De Amazone”.</w:t>
      </w:r>
    </w:p>
    <w:p w14:paraId="6EA7542D" w14:textId="7A137F7F" w:rsidR="00B00D72" w:rsidRDefault="00B00D72" w:rsidP="00121D45">
      <w:pPr>
        <w:jc w:val="both"/>
        <w:rPr>
          <w:rFonts w:ascii="Arial" w:hAnsi="Arial" w:cs="Arial"/>
        </w:rPr>
      </w:pPr>
      <w:r w:rsidRPr="00561A3C">
        <w:rPr>
          <w:rFonts w:ascii="Arial" w:hAnsi="Arial" w:cs="Arial"/>
        </w:rPr>
        <w:t xml:space="preserve">De lange wandeling gaat door op vrijdag, </w:t>
      </w:r>
      <w:r w:rsidRPr="00F97F65">
        <w:rPr>
          <w:rFonts w:ascii="Arial" w:hAnsi="Arial" w:cs="Arial"/>
          <w:b/>
        </w:rPr>
        <w:t>20 februari</w:t>
      </w:r>
      <w:r w:rsidRPr="00561A3C">
        <w:rPr>
          <w:rFonts w:ascii="Arial" w:hAnsi="Arial" w:cs="Arial"/>
        </w:rPr>
        <w:t xml:space="preserve"> met vertrek op de parking van Lieteberg</w:t>
      </w:r>
      <w:r w:rsidR="0037390E" w:rsidRPr="00561A3C">
        <w:rPr>
          <w:rFonts w:ascii="Arial" w:hAnsi="Arial" w:cs="Arial"/>
        </w:rPr>
        <w:t>, Stalkerweg 46 in Zutendaal om 13.30 u. Na de wandeling kunnen we terecht in het cafetaria de Sjetterei aan de parking van Lieteberg.</w:t>
      </w:r>
    </w:p>
    <w:p w14:paraId="6D401F13" w14:textId="77777777" w:rsidR="00262D9D" w:rsidRPr="00561A3C" w:rsidRDefault="00262D9D" w:rsidP="00121D45">
      <w:pPr>
        <w:jc w:val="both"/>
        <w:rPr>
          <w:rFonts w:ascii="Arial" w:hAnsi="Arial" w:cs="Arial"/>
        </w:rPr>
      </w:pPr>
    </w:p>
    <w:tbl>
      <w:tblPr>
        <w:tblStyle w:val="Tabelraster"/>
        <w:tblW w:w="0" w:type="auto"/>
        <w:tblLook w:val="04A0" w:firstRow="1" w:lastRow="0" w:firstColumn="1" w:lastColumn="0" w:noHBand="0" w:noVBand="1"/>
      </w:tblPr>
      <w:tblGrid>
        <w:gridCol w:w="2972"/>
        <w:gridCol w:w="1558"/>
        <w:gridCol w:w="2265"/>
        <w:gridCol w:w="2265"/>
      </w:tblGrid>
      <w:tr w:rsidR="000017BA" w:rsidRPr="00561A3C" w14:paraId="21417748" w14:textId="77777777" w:rsidTr="000017BA">
        <w:tc>
          <w:tcPr>
            <w:tcW w:w="2972" w:type="dxa"/>
          </w:tcPr>
          <w:p w14:paraId="17CF3744" w14:textId="2E0E4F23" w:rsidR="000017BA" w:rsidRPr="00262D9D" w:rsidRDefault="000017BA" w:rsidP="00E822D7">
            <w:pPr>
              <w:rPr>
                <w:rFonts w:ascii="Arial" w:hAnsi="Arial" w:cs="Arial"/>
                <w:sz w:val="20"/>
                <w:szCs w:val="20"/>
              </w:rPr>
            </w:pPr>
            <w:r w:rsidRPr="00262D9D">
              <w:rPr>
                <w:rFonts w:ascii="Arial" w:hAnsi="Arial" w:cs="Arial"/>
                <w:sz w:val="20"/>
                <w:szCs w:val="20"/>
              </w:rPr>
              <w:t>activiteit</w:t>
            </w:r>
          </w:p>
        </w:tc>
        <w:tc>
          <w:tcPr>
            <w:tcW w:w="1558" w:type="dxa"/>
          </w:tcPr>
          <w:p w14:paraId="0387D930" w14:textId="15BD30DE" w:rsidR="000017BA" w:rsidRPr="00262D9D" w:rsidRDefault="000017BA" w:rsidP="00E822D7">
            <w:pPr>
              <w:rPr>
                <w:rFonts w:ascii="Arial" w:hAnsi="Arial" w:cs="Arial"/>
                <w:sz w:val="20"/>
                <w:szCs w:val="20"/>
              </w:rPr>
            </w:pPr>
            <w:r w:rsidRPr="00262D9D">
              <w:rPr>
                <w:rFonts w:ascii="Arial" w:hAnsi="Arial" w:cs="Arial"/>
                <w:sz w:val="20"/>
                <w:szCs w:val="20"/>
              </w:rPr>
              <w:t>datum</w:t>
            </w:r>
          </w:p>
        </w:tc>
        <w:tc>
          <w:tcPr>
            <w:tcW w:w="2265" w:type="dxa"/>
          </w:tcPr>
          <w:p w14:paraId="0DA3C3BB" w14:textId="16788E62" w:rsidR="000017BA" w:rsidRPr="00262D9D" w:rsidRDefault="000017BA" w:rsidP="00E822D7">
            <w:pPr>
              <w:rPr>
                <w:rFonts w:ascii="Arial" w:hAnsi="Arial" w:cs="Arial"/>
                <w:sz w:val="20"/>
                <w:szCs w:val="20"/>
              </w:rPr>
            </w:pPr>
            <w:r w:rsidRPr="00262D9D">
              <w:rPr>
                <w:rFonts w:ascii="Arial" w:hAnsi="Arial" w:cs="Arial"/>
                <w:sz w:val="20"/>
                <w:szCs w:val="20"/>
              </w:rPr>
              <w:t>bedrag</w:t>
            </w:r>
          </w:p>
        </w:tc>
        <w:tc>
          <w:tcPr>
            <w:tcW w:w="2265" w:type="dxa"/>
          </w:tcPr>
          <w:p w14:paraId="5E98A6BD" w14:textId="4EFB8464" w:rsidR="000017BA" w:rsidRPr="00262D9D" w:rsidRDefault="000017BA" w:rsidP="00E822D7">
            <w:pPr>
              <w:rPr>
                <w:rFonts w:ascii="Arial" w:hAnsi="Arial" w:cs="Arial"/>
                <w:sz w:val="20"/>
                <w:szCs w:val="20"/>
              </w:rPr>
            </w:pPr>
            <w:r w:rsidRPr="00262D9D">
              <w:rPr>
                <w:rFonts w:ascii="Arial" w:hAnsi="Arial" w:cs="Arial"/>
                <w:sz w:val="20"/>
                <w:szCs w:val="20"/>
              </w:rPr>
              <w:t>Uiterste inschrijfdatum</w:t>
            </w:r>
          </w:p>
        </w:tc>
      </w:tr>
      <w:tr w:rsidR="000017BA" w:rsidRPr="00561A3C" w14:paraId="56C32087" w14:textId="77777777" w:rsidTr="000017BA">
        <w:tc>
          <w:tcPr>
            <w:tcW w:w="2972" w:type="dxa"/>
          </w:tcPr>
          <w:p w14:paraId="6789B7BB" w14:textId="3A0A887A" w:rsidR="000017BA" w:rsidRPr="00262D9D" w:rsidRDefault="000017BA" w:rsidP="00E822D7">
            <w:pPr>
              <w:rPr>
                <w:rFonts w:ascii="Arial" w:hAnsi="Arial" w:cs="Arial"/>
                <w:sz w:val="20"/>
                <w:szCs w:val="20"/>
              </w:rPr>
            </w:pPr>
            <w:r w:rsidRPr="00262D9D">
              <w:rPr>
                <w:rFonts w:ascii="Arial" w:hAnsi="Arial" w:cs="Arial"/>
                <w:sz w:val="20"/>
                <w:szCs w:val="20"/>
              </w:rPr>
              <w:t>Daguitstap Zolder en Leopoldsburg</w:t>
            </w:r>
          </w:p>
        </w:tc>
        <w:tc>
          <w:tcPr>
            <w:tcW w:w="1558" w:type="dxa"/>
          </w:tcPr>
          <w:p w14:paraId="295A7214" w14:textId="4F2F2DAD" w:rsidR="000017BA" w:rsidRPr="00262D9D" w:rsidRDefault="000017BA" w:rsidP="00E822D7">
            <w:pPr>
              <w:rPr>
                <w:rFonts w:ascii="Arial" w:hAnsi="Arial" w:cs="Arial"/>
                <w:sz w:val="20"/>
                <w:szCs w:val="20"/>
              </w:rPr>
            </w:pPr>
            <w:r w:rsidRPr="00262D9D">
              <w:rPr>
                <w:rFonts w:ascii="Arial" w:hAnsi="Arial" w:cs="Arial"/>
                <w:sz w:val="20"/>
                <w:szCs w:val="20"/>
              </w:rPr>
              <w:t>5/2</w:t>
            </w:r>
          </w:p>
        </w:tc>
        <w:tc>
          <w:tcPr>
            <w:tcW w:w="2265" w:type="dxa"/>
          </w:tcPr>
          <w:p w14:paraId="0DD72762" w14:textId="775C828D" w:rsidR="000017BA" w:rsidRPr="00262D9D" w:rsidRDefault="000017BA" w:rsidP="00E822D7">
            <w:pPr>
              <w:rPr>
                <w:rFonts w:ascii="Arial" w:hAnsi="Arial" w:cs="Arial"/>
                <w:sz w:val="20"/>
                <w:szCs w:val="20"/>
              </w:rPr>
            </w:pPr>
            <w:r w:rsidRPr="00262D9D">
              <w:rPr>
                <w:rFonts w:ascii="Arial" w:hAnsi="Arial" w:cs="Arial"/>
                <w:sz w:val="20"/>
                <w:szCs w:val="20"/>
              </w:rPr>
              <w:t>60 €</w:t>
            </w:r>
          </w:p>
        </w:tc>
        <w:tc>
          <w:tcPr>
            <w:tcW w:w="2265" w:type="dxa"/>
          </w:tcPr>
          <w:p w14:paraId="120EA456" w14:textId="11EADF82" w:rsidR="000017BA" w:rsidRPr="00262D9D" w:rsidRDefault="000017BA" w:rsidP="00E822D7">
            <w:pPr>
              <w:rPr>
                <w:rFonts w:ascii="Arial" w:hAnsi="Arial" w:cs="Arial"/>
                <w:sz w:val="20"/>
                <w:szCs w:val="20"/>
              </w:rPr>
            </w:pPr>
            <w:r w:rsidRPr="00262D9D">
              <w:rPr>
                <w:rFonts w:ascii="Arial" w:hAnsi="Arial" w:cs="Arial"/>
                <w:sz w:val="20"/>
                <w:szCs w:val="20"/>
              </w:rPr>
              <w:t>25/1</w:t>
            </w:r>
          </w:p>
        </w:tc>
      </w:tr>
      <w:tr w:rsidR="000017BA" w:rsidRPr="00561A3C" w14:paraId="4E261612" w14:textId="77777777" w:rsidTr="000017BA">
        <w:tc>
          <w:tcPr>
            <w:tcW w:w="2972" w:type="dxa"/>
          </w:tcPr>
          <w:p w14:paraId="16C3B81B" w14:textId="59FF8EF3" w:rsidR="000017BA" w:rsidRPr="00262D9D" w:rsidRDefault="000017BA" w:rsidP="00E822D7">
            <w:pPr>
              <w:rPr>
                <w:rFonts w:ascii="Arial" w:hAnsi="Arial" w:cs="Arial"/>
                <w:sz w:val="20"/>
                <w:szCs w:val="20"/>
              </w:rPr>
            </w:pPr>
            <w:r w:rsidRPr="00262D9D">
              <w:rPr>
                <w:rFonts w:ascii="Arial" w:hAnsi="Arial" w:cs="Arial"/>
                <w:sz w:val="20"/>
                <w:szCs w:val="20"/>
              </w:rPr>
              <w:t>Matineefilm</w:t>
            </w:r>
          </w:p>
        </w:tc>
        <w:tc>
          <w:tcPr>
            <w:tcW w:w="1558" w:type="dxa"/>
          </w:tcPr>
          <w:p w14:paraId="6D7AAE36" w14:textId="7C533650" w:rsidR="000017BA" w:rsidRPr="00262D9D" w:rsidRDefault="000017BA" w:rsidP="00E822D7">
            <w:pPr>
              <w:rPr>
                <w:rFonts w:ascii="Arial" w:hAnsi="Arial" w:cs="Arial"/>
                <w:sz w:val="20"/>
                <w:szCs w:val="20"/>
              </w:rPr>
            </w:pPr>
            <w:r w:rsidRPr="00262D9D">
              <w:rPr>
                <w:rFonts w:ascii="Arial" w:hAnsi="Arial" w:cs="Arial"/>
                <w:sz w:val="20"/>
                <w:szCs w:val="20"/>
              </w:rPr>
              <w:t>24/2</w:t>
            </w:r>
          </w:p>
        </w:tc>
        <w:tc>
          <w:tcPr>
            <w:tcW w:w="2265" w:type="dxa"/>
          </w:tcPr>
          <w:p w14:paraId="167A359F" w14:textId="0BD37362" w:rsidR="000017BA" w:rsidRPr="00262D9D" w:rsidRDefault="000017BA" w:rsidP="00E822D7">
            <w:pPr>
              <w:rPr>
                <w:rFonts w:ascii="Arial" w:hAnsi="Arial" w:cs="Arial"/>
                <w:sz w:val="20"/>
                <w:szCs w:val="20"/>
              </w:rPr>
            </w:pPr>
            <w:r w:rsidRPr="00262D9D">
              <w:rPr>
                <w:rFonts w:ascii="Arial" w:hAnsi="Arial" w:cs="Arial"/>
                <w:sz w:val="20"/>
                <w:szCs w:val="20"/>
              </w:rPr>
              <w:t>6 €</w:t>
            </w:r>
          </w:p>
        </w:tc>
        <w:tc>
          <w:tcPr>
            <w:tcW w:w="2265" w:type="dxa"/>
          </w:tcPr>
          <w:p w14:paraId="6967CCBB" w14:textId="453B8A61" w:rsidR="000017BA" w:rsidRPr="00262D9D" w:rsidRDefault="000017BA" w:rsidP="00E822D7">
            <w:pPr>
              <w:rPr>
                <w:rFonts w:ascii="Arial" w:hAnsi="Arial" w:cs="Arial"/>
                <w:sz w:val="20"/>
                <w:szCs w:val="20"/>
              </w:rPr>
            </w:pPr>
            <w:r w:rsidRPr="00262D9D">
              <w:rPr>
                <w:rFonts w:ascii="Arial" w:hAnsi="Arial" w:cs="Arial"/>
                <w:sz w:val="20"/>
                <w:szCs w:val="20"/>
              </w:rPr>
              <w:t>20/2</w:t>
            </w:r>
          </w:p>
        </w:tc>
      </w:tr>
      <w:tr w:rsidR="000017BA" w:rsidRPr="00561A3C" w14:paraId="46352F78" w14:textId="77777777" w:rsidTr="000017BA">
        <w:tc>
          <w:tcPr>
            <w:tcW w:w="2972" w:type="dxa"/>
          </w:tcPr>
          <w:p w14:paraId="26299F36" w14:textId="00165A35" w:rsidR="000017BA" w:rsidRPr="00262D9D" w:rsidRDefault="000017BA" w:rsidP="00E822D7">
            <w:pPr>
              <w:rPr>
                <w:rFonts w:ascii="Arial" w:hAnsi="Arial" w:cs="Arial"/>
                <w:sz w:val="20"/>
                <w:szCs w:val="20"/>
              </w:rPr>
            </w:pPr>
            <w:r w:rsidRPr="00262D9D">
              <w:rPr>
                <w:rFonts w:ascii="Arial" w:hAnsi="Arial" w:cs="Arial"/>
                <w:sz w:val="20"/>
                <w:szCs w:val="20"/>
              </w:rPr>
              <w:t>Lezing Brigitte Balfoort</w:t>
            </w:r>
          </w:p>
        </w:tc>
        <w:tc>
          <w:tcPr>
            <w:tcW w:w="1558" w:type="dxa"/>
          </w:tcPr>
          <w:p w14:paraId="25CD98F6" w14:textId="0BC66898" w:rsidR="000017BA" w:rsidRPr="00262D9D" w:rsidRDefault="000017BA" w:rsidP="00E822D7">
            <w:pPr>
              <w:rPr>
                <w:rFonts w:ascii="Arial" w:hAnsi="Arial" w:cs="Arial"/>
                <w:sz w:val="20"/>
                <w:szCs w:val="20"/>
              </w:rPr>
            </w:pPr>
            <w:r w:rsidRPr="00262D9D">
              <w:rPr>
                <w:rFonts w:ascii="Arial" w:hAnsi="Arial" w:cs="Arial"/>
                <w:sz w:val="20"/>
                <w:szCs w:val="20"/>
              </w:rPr>
              <w:t>27/2</w:t>
            </w:r>
          </w:p>
        </w:tc>
        <w:tc>
          <w:tcPr>
            <w:tcW w:w="2265" w:type="dxa"/>
          </w:tcPr>
          <w:p w14:paraId="5B71CDA3" w14:textId="3CC1110F" w:rsidR="000017BA" w:rsidRPr="00262D9D" w:rsidRDefault="000017BA" w:rsidP="00E822D7">
            <w:pPr>
              <w:rPr>
                <w:rFonts w:ascii="Arial" w:hAnsi="Arial" w:cs="Arial"/>
                <w:sz w:val="20"/>
                <w:szCs w:val="20"/>
              </w:rPr>
            </w:pPr>
            <w:r w:rsidRPr="00262D9D">
              <w:rPr>
                <w:rFonts w:ascii="Arial" w:hAnsi="Arial" w:cs="Arial"/>
                <w:sz w:val="20"/>
                <w:szCs w:val="20"/>
              </w:rPr>
              <w:t>12.50 €</w:t>
            </w:r>
          </w:p>
        </w:tc>
        <w:tc>
          <w:tcPr>
            <w:tcW w:w="2265" w:type="dxa"/>
          </w:tcPr>
          <w:p w14:paraId="37EACFDD" w14:textId="65DB62F8" w:rsidR="000017BA" w:rsidRPr="00262D9D" w:rsidRDefault="000017BA" w:rsidP="00E822D7">
            <w:pPr>
              <w:rPr>
                <w:rFonts w:ascii="Arial" w:hAnsi="Arial" w:cs="Arial"/>
                <w:sz w:val="20"/>
                <w:szCs w:val="20"/>
              </w:rPr>
            </w:pPr>
            <w:r w:rsidRPr="00262D9D">
              <w:rPr>
                <w:rFonts w:ascii="Arial" w:hAnsi="Arial" w:cs="Arial"/>
                <w:sz w:val="20"/>
                <w:szCs w:val="20"/>
              </w:rPr>
              <w:t>20/2</w:t>
            </w:r>
          </w:p>
        </w:tc>
      </w:tr>
      <w:tr w:rsidR="000017BA" w:rsidRPr="00561A3C" w14:paraId="40E6364A" w14:textId="77777777" w:rsidTr="000017BA">
        <w:tc>
          <w:tcPr>
            <w:tcW w:w="2972" w:type="dxa"/>
          </w:tcPr>
          <w:p w14:paraId="016AF4CD" w14:textId="37489733" w:rsidR="000017BA" w:rsidRPr="00262D9D" w:rsidRDefault="000017BA" w:rsidP="00E822D7">
            <w:pPr>
              <w:rPr>
                <w:rFonts w:ascii="Arial" w:hAnsi="Arial" w:cs="Arial"/>
                <w:sz w:val="20"/>
                <w:szCs w:val="20"/>
              </w:rPr>
            </w:pPr>
            <w:r w:rsidRPr="00262D9D">
              <w:rPr>
                <w:rFonts w:ascii="Arial" w:hAnsi="Arial" w:cs="Arial"/>
                <w:sz w:val="20"/>
                <w:szCs w:val="20"/>
              </w:rPr>
              <w:t>De Bonanzas</w:t>
            </w:r>
          </w:p>
        </w:tc>
        <w:tc>
          <w:tcPr>
            <w:tcW w:w="1558" w:type="dxa"/>
          </w:tcPr>
          <w:p w14:paraId="7F3E06A7" w14:textId="40BBCCAF" w:rsidR="000017BA" w:rsidRPr="00262D9D" w:rsidRDefault="000017BA" w:rsidP="00E822D7">
            <w:pPr>
              <w:rPr>
                <w:rFonts w:ascii="Arial" w:hAnsi="Arial" w:cs="Arial"/>
                <w:sz w:val="20"/>
                <w:szCs w:val="20"/>
              </w:rPr>
            </w:pPr>
            <w:r w:rsidRPr="00262D9D">
              <w:rPr>
                <w:rFonts w:ascii="Arial" w:hAnsi="Arial" w:cs="Arial"/>
                <w:sz w:val="20"/>
                <w:szCs w:val="20"/>
              </w:rPr>
              <w:t>19/3</w:t>
            </w:r>
          </w:p>
        </w:tc>
        <w:tc>
          <w:tcPr>
            <w:tcW w:w="2265" w:type="dxa"/>
          </w:tcPr>
          <w:p w14:paraId="09923EFE" w14:textId="120F7935" w:rsidR="000017BA" w:rsidRPr="00262D9D" w:rsidRDefault="000017BA" w:rsidP="00E822D7">
            <w:pPr>
              <w:rPr>
                <w:rFonts w:ascii="Arial" w:hAnsi="Arial" w:cs="Arial"/>
                <w:sz w:val="20"/>
                <w:szCs w:val="20"/>
              </w:rPr>
            </w:pPr>
            <w:r w:rsidRPr="00262D9D">
              <w:rPr>
                <w:rFonts w:ascii="Arial" w:hAnsi="Arial" w:cs="Arial"/>
                <w:sz w:val="20"/>
                <w:szCs w:val="20"/>
              </w:rPr>
              <w:t>35 €</w:t>
            </w:r>
          </w:p>
        </w:tc>
        <w:tc>
          <w:tcPr>
            <w:tcW w:w="2265" w:type="dxa"/>
          </w:tcPr>
          <w:p w14:paraId="4A873AC3" w14:textId="45BAE06D" w:rsidR="000017BA" w:rsidRPr="00262D9D" w:rsidRDefault="000017BA" w:rsidP="00E822D7">
            <w:pPr>
              <w:rPr>
                <w:rFonts w:ascii="Arial" w:hAnsi="Arial" w:cs="Arial"/>
                <w:sz w:val="20"/>
                <w:szCs w:val="20"/>
              </w:rPr>
            </w:pPr>
            <w:r w:rsidRPr="00262D9D">
              <w:rPr>
                <w:rFonts w:ascii="Arial" w:hAnsi="Arial" w:cs="Arial"/>
                <w:sz w:val="20"/>
                <w:szCs w:val="20"/>
              </w:rPr>
              <w:t>Vol is vol</w:t>
            </w:r>
          </w:p>
        </w:tc>
      </w:tr>
      <w:tr w:rsidR="000017BA" w:rsidRPr="00561A3C" w14:paraId="077F1D1C" w14:textId="77777777" w:rsidTr="000017BA">
        <w:tc>
          <w:tcPr>
            <w:tcW w:w="2972" w:type="dxa"/>
          </w:tcPr>
          <w:p w14:paraId="5ABD7A7D" w14:textId="7CCB2B52" w:rsidR="000017BA" w:rsidRPr="00262D9D" w:rsidRDefault="000017BA" w:rsidP="00E822D7">
            <w:pPr>
              <w:rPr>
                <w:rFonts w:ascii="Arial" w:hAnsi="Arial" w:cs="Arial"/>
                <w:sz w:val="20"/>
                <w:szCs w:val="20"/>
              </w:rPr>
            </w:pPr>
            <w:r w:rsidRPr="00262D9D">
              <w:rPr>
                <w:rFonts w:ascii="Arial" w:hAnsi="Arial" w:cs="Arial"/>
                <w:sz w:val="20"/>
                <w:szCs w:val="20"/>
              </w:rPr>
              <w:t>Zomeropera</w:t>
            </w:r>
          </w:p>
        </w:tc>
        <w:tc>
          <w:tcPr>
            <w:tcW w:w="1558" w:type="dxa"/>
          </w:tcPr>
          <w:p w14:paraId="321103CC" w14:textId="639A6E1E" w:rsidR="000017BA" w:rsidRPr="00262D9D" w:rsidRDefault="000017BA" w:rsidP="00E822D7">
            <w:pPr>
              <w:rPr>
                <w:rFonts w:ascii="Arial" w:hAnsi="Arial" w:cs="Arial"/>
                <w:sz w:val="20"/>
                <w:szCs w:val="20"/>
              </w:rPr>
            </w:pPr>
            <w:r w:rsidRPr="00262D9D">
              <w:rPr>
                <w:rFonts w:ascii="Arial" w:hAnsi="Arial" w:cs="Arial"/>
                <w:sz w:val="20"/>
                <w:szCs w:val="20"/>
              </w:rPr>
              <w:t>25/5 en 16/6</w:t>
            </w:r>
          </w:p>
        </w:tc>
        <w:tc>
          <w:tcPr>
            <w:tcW w:w="2265" w:type="dxa"/>
          </w:tcPr>
          <w:p w14:paraId="51CB82A6" w14:textId="77777777" w:rsidR="000017BA" w:rsidRPr="00262D9D" w:rsidRDefault="000017BA" w:rsidP="00E822D7">
            <w:pPr>
              <w:rPr>
                <w:rFonts w:ascii="Arial" w:hAnsi="Arial" w:cs="Arial"/>
                <w:sz w:val="20"/>
                <w:szCs w:val="20"/>
              </w:rPr>
            </w:pPr>
          </w:p>
        </w:tc>
        <w:tc>
          <w:tcPr>
            <w:tcW w:w="2265" w:type="dxa"/>
          </w:tcPr>
          <w:p w14:paraId="075FF678" w14:textId="7D90050A" w:rsidR="000017BA" w:rsidRPr="00262D9D" w:rsidRDefault="000017BA" w:rsidP="00E822D7">
            <w:pPr>
              <w:rPr>
                <w:rFonts w:ascii="Arial" w:hAnsi="Arial" w:cs="Arial"/>
                <w:sz w:val="20"/>
                <w:szCs w:val="20"/>
              </w:rPr>
            </w:pPr>
            <w:r w:rsidRPr="00262D9D">
              <w:rPr>
                <w:rFonts w:ascii="Arial" w:hAnsi="Arial" w:cs="Arial"/>
                <w:sz w:val="20"/>
                <w:szCs w:val="20"/>
              </w:rPr>
              <w:t>Vanaf 16 /1</w:t>
            </w:r>
            <w:r w:rsidR="00842450">
              <w:rPr>
                <w:rFonts w:ascii="Arial" w:hAnsi="Arial" w:cs="Arial"/>
                <w:sz w:val="20"/>
                <w:szCs w:val="20"/>
              </w:rPr>
              <w:t>:</w:t>
            </w:r>
            <w:r w:rsidRPr="00262D9D">
              <w:rPr>
                <w:rFonts w:ascii="Arial" w:hAnsi="Arial" w:cs="Arial"/>
                <w:sz w:val="20"/>
                <w:szCs w:val="20"/>
              </w:rPr>
              <w:t xml:space="preserve"> zie website</w:t>
            </w:r>
          </w:p>
        </w:tc>
      </w:tr>
      <w:tr w:rsidR="000017BA" w:rsidRPr="00561A3C" w14:paraId="154C34A6" w14:textId="77777777" w:rsidTr="000017BA">
        <w:tc>
          <w:tcPr>
            <w:tcW w:w="2972" w:type="dxa"/>
          </w:tcPr>
          <w:p w14:paraId="328C6189" w14:textId="225AD61F" w:rsidR="000017BA" w:rsidRPr="00262D9D" w:rsidRDefault="000017BA" w:rsidP="00E822D7">
            <w:pPr>
              <w:rPr>
                <w:rFonts w:ascii="Arial" w:hAnsi="Arial" w:cs="Arial"/>
                <w:sz w:val="20"/>
                <w:szCs w:val="20"/>
              </w:rPr>
            </w:pPr>
            <w:r w:rsidRPr="00262D9D">
              <w:rPr>
                <w:rFonts w:ascii="Arial" w:hAnsi="Arial" w:cs="Arial"/>
                <w:sz w:val="20"/>
                <w:szCs w:val="20"/>
              </w:rPr>
              <w:t>Wandeling Sportoase</w:t>
            </w:r>
          </w:p>
        </w:tc>
        <w:tc>
          <w:tcPr>
            <w:tcW w:w="1558" w:type="dxa"/>
          </w:tcPr>
          <w:p w14:paraId="4E869E9C" w14:textId="39E6632C" w:rsidR="000017BA" w:rsidRPr="00262D9D" w:rsidRDefault="000017BA" w:rsidP="00E822D7">
            <w:pPr>
              <w:rPr>
                <w:rFonts w:ascii="Arial" w:hAnsi="Arial" w:cs="Arial"/>
                <w:sz w:val="20"/>
                <w:szCs w:val="20"/>
              </w:rPr>
            </w:pPr>
            <w:r w:rsidRPr="00262D9D">
              <w:rPr>
                <w:rFonts w:ascii="Arial" w:hAnsi="Arial" w:cs="Arial"/>
                <w:sz w:val="20"/>
                <w:szCs w:val="20"/>
              </w:rPr>
              <w:t>18/1</w:t>
            </w:r>
          </w:p>
        </w:tc>
        <w:tc>
          <w:tcPr>
            <w:tcW w:w="2265" w:type="dxa"/>
          </w:tcPr>
          <w:p w14:paraId="1D7F9859" w14:textId="60107739" w:rsidR="000017BA" w:rsidRPr="00262D9D" w:rsidRDefault="000017BA" w:rsidP="00E822D7">
            <w:pPr>
              <w:rPr>
                <w:rFonts w:ascii="Arial" w:hAnsi="Arial" w:cs="Arial"/>
                <w:sz w:val="20"/>
                <w:szCs w:val="20"/>
              </w:rPr>
            </w:pPr>
            <w:r w:rsidRPr="00262D9D">
              <w:rPr>
                <w:rFonts w:ascii="Arial" w:hAnsi="Arial" w:cs="Arial"/>
                <w:sz w:val="20"/>
                <w:szCs w:val="20"/>
              </w:rPr>
              <w:t>gratis</w:t>
            </w:r>
          </w:p>
        </w:tc>
        <w:tc>
          <w:tcPr>
            <w:tcW w:w="2265" w:type="dxa"/>
          </w:tcPr>
          <w:p w14:paraId="4304415C" w14:textId="1B20F2AF" w:rsidR="000017BA" w:rsidRPr="00262D9D" w:rsidRDefault="000017BA" w:rsidP="00E822D7">
            <w:pPr>
              <w:rPr>
                <w:rFonts w:ascii="Arial" w:hAnsi="Arial" w:cs="Arial"/>
                <w:sz w:val="20"/>
                <w:szCs w:val="20"/>
              </w:rPr>
            </w:pPr>
            <w:r w:rsidRPr="00262D9D">
              <w:rPr>
                <w:rFonts w:ascii="Arial" w:hAnsi="Arial" w:cs="Arial"/>
                <w:sz w:val="20"/>
                <w:szCs w:val="20"/>
              </w:rPr>
              <w:t>15/1 op mailadres Neos</w:t>
            </w:r>
            <w:r w:rsidR="00121D45" w:rsidRPr="00262D9D">
              <w:rPr>
                <w:rFonts w:ascii="Arial" w:hAnsi="Arial" w:cs="Arial"/>
                <w:sz w:val="20"/>
                <w:szCs w:val="20"/>
              </w:rPr>
              <w:t xml:space="preserve"> Lanaken</w:t>
            </w:r>
          </w:p>
        </w:tc>
      </w:tr>
      <w:tr w:rsidR="000017BA" w:rsidRPr="00561A3C" w14:paraId="6EC42488" w14:textId="77777777" w:rsidTr="000017BA">
        <w:tc>
          <w:tcPr>
            <w:tcW w:w="2972" w:type="dxa"/>
          </w:tcPr>
          <w:p w14:paraId="278C900F" w14:textId="55BBAD68" w:rsidR="000017BA" w:rsidRPr="00262D9D" w:rsidRDefault="000017BA" w:rsidP="00E822D7">
            <w:pPr>
              <w:rPr>
                <w:rFonts w:ascii="Arial" w:hAnsi="Arial" w:cs="Arial"/>
                <w:sz w:val="20"/>
                <w:szCs w:val="20"/>
              </w:rPr>
            </w:pPr>
            <w:r w:rsidRPr="00262D9D">
              <w:rPr>
                <w:rFonts w:ascii="Arial" w:hAnsi="Arial" w:cs="Arial"/>
                <w:sz w:val="20"/>
                <w:szCs w:val="20"/>
              </w:rPr>
              <w:t>Korte wandeling</w:t>
            </w:r>
          </w:p>
        </w:tc>
        <w:tc>
          <w:tcPr>
            <w:tcW w:w="1558" w:type="dxa"/>
          </w:tcPr>
          <w:p w14:paraId="567F5B6D" w14:textId="7716BBD8" w:rsidR="000017BA" w:rsidRPr="00262D9D" w:rsidRDefault="000017BA" w:rsidP="00E822D7">
            <w:pPr>
              <w:rPr>
                <w:rFonts w:ascii="Arial" w:hAnsi="Arial" w:cs="Arial"/>
                <w:sz w:val="20"/>
                <w:szCs w:val="20"/>
              </w:rPr>
            </w:pPr>
            <w:r w:rsidRPr="00262D9D">
              <w:rPr>
                <w:rFonts w:ascii="Arial" w:hAnsi="Arial" w:cs="Arial"/>
                <w:sz w:val="20"/>
                <w:szCs w:val="20"/>
              </w:rPr>
              <w:t>13/2</w:t>
            </w:r>
          </w:p>
        </w:tc>
        <w:tc>
          <w:tcPr>
            <w:tcW w:w="2265" w:type="dxa"/>
          </w:tcPr>
          <w:p w14:paraId="6EE3457A" w14:textId="44F598D6" w:rsidR="000017BA" w:rsidRPr="00262D9D" w:rsidRDefault="000017BA" w:rsidP="00E822D7">
            <w:pPr>
              <w:rPr>
                <w:rFonts w:ascii="Arial" w:hAnsi="Arial" w:cs="Arial"/>
                <w:sz w:val="20"/>
                <w:szCs w:val="20"/>
              </w:rPr>
            </w:pPr>
            <w:r w:rsidRPr="00262D9D">
              <w:rPr>
                <w:rFonts w:ascii="Arial" w:hAnsi="Arial" w:cs="Arial"/>
                <w:sz w:val="20"/>
                <w:szCs w:val="20"/>
              </w:rPr>
              <w:t>gratis</w:t>
            </w:r>
          </w:p>
        </w:tc>
        <w:tc>
          <w:tcPr>
            <w:tcW w:w="2265" w:type="dxa"/>
          </w:tcPr>
          <w:p w14:paraId="1FED5434" w14:textId="5D7B12E0" w:rsidR="000017BA" w:rsidRPr="00262D9D" w:rsidRDefault="000017BA" w:rsidP="00E822D7">
            <w:pPr>
              <w:rPr>
                <w:rFonts w:ascii="Arial" w:hAnsi="Arial" w:cs="Arial"/>
                <w:sz w:val="20"/>
                <w:szCs w:val="20"/>
              </w:rPr>
            </w:pPr>
            <w:r w:rsidRPr="00262D9D">
              <w:rPr>
                <w:rFonts w:ascii="Arial" w:hAnsi="Arial" w:cs="Arial"/>
                <w:sz w:val="20"/>
                <w:szCs w:val="20"/>
              </w:rPr>
              <w:t>Bij Benno</w:t>
            </w:r>
          </w:p>
        </w:tc>
      </w:tr>
      <w:tr w:rsidR="000017BA" w:rsidRPr="00561A3C" w14:paraId="3F7965A9" w14:textId="77777777" w:rsidTr="000017BA">
        <w:tc>
          <w:tcPr>
            <w:tcW w:w="2972" w:type="dxa"/>
          </w:tcPr>
          <w:p w14:paraId="75BA66D8" w14:textId="2144930E" w:rsidR="000017BA" w:rsidRPr="00262D9D" w:rsidRDefault="000017BA" w:rsidP="00E822D7">
            <w:pPr>
              <w:rPr>
                <w:rFonts w:ascii="Arial" w:hAnsi="Arial" w:cs="Arial"/>
                <w:sz w:val="20"/>
                <w:szCs w:val="20"/>
              </w:rPr>
            </w:pPr>
            <w:r w:rsidRPr="00262D9D">
              <w:rPr>
                <w:rFonts w:ascii="Arial" w:hAnsi="Arial" w:cs="Arial"/>
                <w:sz w:val="20"/>
                <w:szCs w:val="20"/>
              </w:rPr>
              <w:t xml:space="preserve">Lange wandeling </w:t>
            </w:r>
          </w:p>
        </w:tc>
        <w:tc>
          <w:tcPr>
            <w:tcW w:w="1558" w:type="dxa"/>
          </w:tcPr>
          <w:p w14:paraId="0B086CF9" w14:textId="622054EA" w:rsidR="000017BA" w:rsidRPr="00262D9D" w:rsidRDefault="000017BA" w:rsidP="00E822D7">
            <w:pPr>
              <w:rPr>
                <w:rFonts w:ascii="Arial" w:hAnsi="Arial" w:cs="Arial"/>
                <w:sz w:val="20"/>
                <w:szCs w:val="20"/>
              </w:rPr>
            </w:pPr>
            <w:r w:rsidRPr="00262D9D">
              <w:rPr>
                <w:rFonts w:ascii="Arial" w:hAnsi="Arial" w:cs="Arial"/>
                <w:sz w:val="20"/>
                <w:szCs w:val="20"/>
              </w:rPr>
              <w:t>20/2</w:t>
            </w:r>
          </w:p>
        </w:tc>
        <w:tc>
          <w:tcPr>
            <w:tcW w:w="2265" w:type="dxa"/>
          </w:tcPr>
          <w:p w14:paraId="5D4953B6" w14:textId="276B8F95" w:rsidR="000017BA" w:rsidRPr="00262D9D" w:rsidRDefault="000017BA" w:rsidP="00E822D7">
            <w:pPr>
              <w:rPr>
                <w:rFonts w:ascii="Arial" w:hAnsi="Arial" w:cs="Arial"/>
                <w:sz w:val="20"/>
                <w:szCs w:val="20"/>
              </w:rPr>
            </w:pPr>
            <w:r w:rsidRPr="00262D9D">
              <w:rPr>
                <w:rFonts w:ascii="Arial" w:hAnsi="Arial" w:cs="Arial"/>
                <w:sz w:val="20"/>
                <w:szCs w:val="20"/>
              </w:rPr>
              <w:t>gratis</w:t>
            </w:r>
          </w:p>
        </w:tc>
        <w:tc>
          <w:tcPr>
            <w:tcW w:w="2265" w:type="dxa"/>
          </w:tcPr>
          <w:p w14:paraId="611D635A" w14:textId="71DB5866" w:rsidR="000017BA" w:rsidRPr="00262D9D" w:rsidRDefault="000017BA" w:rsidP="00E822D7">
            <w:pPr>
              <w:rPr>
                <w:rFonts w:ascii="Arial" w:hAnsi="Arial" w:cs="Arial"/>
                <w:sz w:val="20"/>
                <w:szCs w:val="20"/>
              </w:rPr>
            </w:pPr>
            <w:r w:rsidRPr="00262D9D">
              <w:rPr>
                <w:rFonts w:ascii="Arial" w:hAnsi="Arial" w:cs="Arial"/>
                <w:sz w:val="20"/>
                <w:szCs w:val="20"/>
              </w:rPr>
              <w:t>Bij Benno</w:t>
            </w:r>
          </w:p>
        </w:tc>
      </w:tr>
    </w:tbl>
    <w:p w14:paraId="2D11E8A7" w14:textId="77777777" w:rsidR="00121D45" w:rsidRDefault="00121D45">
      <w:pPr>
        <w:rPr>
          <w:rFonts w:ascii="Arial" w:hAnsi="Arial" w:cs="Arial"/>
        </w:rPr>
      </w:pPr>
    </w:p>
    <w:p w14:paraId="0E6BCFCC" w14:textId="46E86783" w:rsidR="000415A6" w:rsidRPr="00561A3C" w:rsidRDefault="00E365F5">
      <w:pPr>
        <w:rPr>
          <w:rFonts w:ascii="Arial" w:hAnsi="Arial" w:cs="Arial"/>
        </w:rPr>
      </w:pPr>
      <w:r w:rsidRPr="00561A3C">
        <w:rPr>
          <w:rFonts w:ascii="Arial" w:hAnsi="Arial" w:cs="Arial"/>
        </w:rPr>
        <w:t>Van al onze activiteiten vinden jullie uitgebreide informatie op onze website.</w:t>
      </w:r>
    </w:p>
    <w:p w14:paraId="590F8459" w14:textId="77777777" w:rsidR="008516A8" w:rsidRPr="00561A3C" w:rsidRDefault="008516A8">
      <w:pPr>
        <w:rPr>
          <w:rFonts w:ascii="Arial" w:hAnsi="Arial" w:cs="Arial"/>
        </w:rPr>
      </w:pPr>
      <w:r w:rsidRPr="00561A3C">
        <w:rPr>
          <w:rFonts w:ascii="Arial" w:hAnsi="Arial" w:cs="Arial"/>
        </w:rPr>
        <w:t>Vriendelijke groeten</w:t>
      </w:r>
    </w:p>
    <w:p w14:paraId="3619E97B" w14:textId="4D7B9EDC" w:rsidR="00F45746" w:rsidRPr="00F45746" w:rsidRDefault="000415A6" w:rsidP="00F45746">
      <w:r w:rsidRPr="00561A3C">
        <w:rPr>
          <w:rFonts w:ascii="Arial" w:hAnsi="Arial" w:cs="Arial"/>
        </w:rPr>
        <w:t>Het bestuur</w:t>
      </w:r>
      <w:r w:rsidR="00C15846">
        <w:rPr>
          <w:rFonts w:ascii="Arial" w:hAnsi="Arial" w:cs="Arial"/>
          <w:b/>
        </w:rPr>
        <w:pict w14:anchorId="3B06CF65">
          <v:rect id="_x0000_i1025" style="width:0;height:1.5pt" o:hralign="center" o:hrstd="t" o:hr="t" fillcolor="#a0a0a0" stroked="f"/>
        </w:pict>
      </w:r>
    </w:p>
    <w:p w14:paraId="1B1EF65E" w14:textId="77777777" w:rsidR="00F45746" w:rsidRDefault="00F45746" w:rsidP="00F45746">
      <w:pPr>
        <w:rPr>
          <w:sz w:val="20"/>
          <w:szCs w:val="20"/>
        </w:rPr>
      </w:pPr>
      <w:r w:rsidRPr="00A135FE">
        <w:rPr>
          <w:b/>
          <w:sz w:val="20"/>
          <w:szCs w:val="20"/>
        </w:rPr>
        <w:t>Europees</w:t>
      </w:r>
      <w:r w:rsidRPr="00A135FE">
        <w:rPr>
          <w:sz w:val="20"/>
          <w:szCs w:val="20"/>
        </w:rPr>
        <w:t xml:space="preserve"> rekeningnummer Neos Lanaken : BE17 0682 2857 0221 BIC begunstigde GKCC BE BB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68"/>
      </w:tblGrid>
      <w:tr w:rsidR="005462FB" w14:paraId="19F78725" w14:textId="77777777" w:rsidTr="000415A6">
        <w:tc>
          <w:tcPr>
            <w:tcW w:w="4536" w:type="dxa"/>
          </w:tcPr>
          <w:p w14:paraId="0DDE3018" w14:textId="77777777" w:rsidR="005462FB" w:rsidRDefault="00115819" w:rsidP="00283A31">
            <w:pPr>
              <w:rPr>
                <w:sz w:val="20"/>
                <w:szCs w:val="20"/>
              </w:rPr>
            </w:pPr>
            <w:r>
              <w:rPr>
                <w:sz w:val="20"/>
                <w:szCs w:val="20"/>
              </w:rPr>
              <w:t>J.Gerets, voorzitter  Tel : 0478 02 39 13</w:t>
            </w:r>
            <w:r w:rsidR="005462FB" w:rsidRPr="005462FB">
              <w:rPr>
                <w:sz w:val="20"/>
                <w:szCs w:val="20"/>
              </w:rPr>
              <w:t xml:space="preserve">               </w:t>
            </w:r>
          </w:p>
        </w:tc>
        <w:tc>
          <w:tcPr>
            <w:tcW w:w="4568" w:type="dxa"/>
          </w:tcPr>
          <w:p w14:paraId="1FE7C82F" w14:textId="77777777" w:rsidR="005462FB" w:rsidRDefault="00115819" w:rsidP="00283A31">
            <w:pPr>
              <w:rPr>
                <w:sz w:val="20"/>
                <w:szCs w:val="20"/>
              </w:rPr>
            </w:pPr>
            <w:r>
              <w:rPr>
                <w:sz w:val="20"/>
                <w:szCs w:val="20"/>
              </w:rPr>
              <w:t xml:space="preserve">B. Caubergh, secretaris Tel : 0477 </w:t>
            </w:r>
            <w:r w:rsidR="005462FB" w:rsidRPr="005462FB">
              <w:rPr>
                <w:sz w:val="20"/>
                <w:szCs w:val="20"/>
              </w:rPr>
              <w:t xml:space="preserve"> </w:t>
            </w:r>
            <w:r w:rsidR="000415A6">
              <w:rPr>
                <w:sz w:val="20"/>
                <w:szCs w:val="20"/>
              </w:rPr>
              <w:t>57 03 27</w:t>
            </w:r>
            <w:r w:rsidR="005462FB" w:rsidRPr="005462FB">
              <w:rPr>
                <w:sz w:val="20"/>
                <w:szCs w:val="20"/>
              </w:rPr>
              <w:t xml:space="preserve"> </w:t>
            </w:r>
          </w:p>
        </w:tc>
      </w:tr>
      <w:tr w:rsidR="005462FB" w14:paraId="5D03AC8E" w14:textId="77777777" w:rsidTr="000415A6">
        <w:tc>
          <w:tcPr>
            <w:tcW w:w="4536" w:type="dxa"/>
          </w:tcPr>
          <w:p w14:paraId="480868A3" w14:textId="7E89B080" w:rsidR="005462FB" w:rsidRDefault="00842450" w:rsidP="00115819">
            <w:pPr>
              <w:rPr>
                <w:sz w:val="20"/>
                <w:szCs w:val="20"/>
              </w:rPr>
            </w:pPr>
            <w:r>
              <w:rPr>
                <w:sz w:val="20"/>
                <w:szCs w:val="20"/>
              </w:rPr>
              <w:t>W</w:t>
            </w:r>
            <w:r w:rsidR="005462FB" w:rsidRPr="005462FB">
              <w:rPr>
                <w:sz w:val="20"/>
                <w:szCs w:val="20"/>
              </w:rPr>
              <w:t xml:space="preserve">. </w:t>
            </w:r>
            <w:r w:rsidR="00115819">
              <w:rPr>
                <w:sz w:val="20"/>
                <w:szCs w:val="20"/>
              </w:rPr>
              <w:t xml:space="preserve">Vuurstaek, penningmeester </w:t>
            </w:r>
            <w:r w:rsidR="005462FB" w:rsidRPr="005462FB">
              <w:rPr>
                <w:sz w:val="20"/>
                <w:szCs w:val="20"/>
              </w:rPr>
              <w:t xml:space="preserve"> </w:t>
            </w:r>
            <w:r w:rsidR="003C73F4">
              <w:rPr>
                <w:sz w:val="20"/>
                <w:szCs w:val="20"/>
              </w:rPr>
              <w:t>0485 107626</w:t>
            </w:r>
            <w:r w:rsidR="005462FB" w:rsidRPr="005462FB">
              <w:rPr>
                <w:sz w:val="20"/>
                <w:szCs w:val="20"/>
              </w:rPr>
              <w:t xml:space="preserve">   </w:t>
            </w:r>
          </w:p>
        </w:tc>
        <w:tc>
          <w:tcPr>
            <w:tcW w:w="4568" w:type="dxa"/>
          </w:tcPr>
          <w:p w14:paraId="05A31906" w14:textId="77777777" w:rsidR="005462FB" w:rsidRDefault="00115819" w:rsidP="00283A31">
            <w:pPr>
              <w:rPr>
                <w:sz w:val="20"/>
                <w:szCs w:val="20"/>
              </w:rPr>
            </w:pPr>
            <w:r>
              <w:rPr>
                <w:sz w:val="20"/>
                <w:szCs w:val="20"/>
              </w:rPr>
              <w:t xml:space="preserve">B.Welkenhuyzen, </w:t>
            </w:r>
            <w:r w:rsidR="00B457EB">
              <w:rPr>
                <w:sz w:val="20"/>
                <w:szCs w:val="20"/>
              </w:rPr>
              <w:t xml:space="preserve">ondervoorzitter en </w:t>
            </w:r>
            <w:r>
              <w:rPr>
                <w:sz w:val="20"/>
                <w:szCs w:val="20"/>
              </w:rPr>
              <w:t>verantw. evenementen, wandelen en fietsen  Tel : 0494 75 08 09</w:t>
            </w:r>
          </w:p>
        </w:tc>
      </w:tr>
    </w:tbl>
    <w:p w14:paraId="70FFB852" w14:textId="77777777" w:rsidR="005462FB" w:rsidRDefault="005462FB" w:rsidP="00283A31">
      <w:pPr>
        <w:rPr>
          <w:sz w:val="20"/>
          <w:szCs w:val="20"/>
        </w:rPr>
      </w:pPr>
    </w:p>
    <w:sectPr w:rsidR="005462FB" w:rsidSect="000415A6">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9909" w14:textId="77777777" w:rsidR="00C15846" w:rsidRDefault="00C15846" w:rsidP="00E822D7">
      <w:pPr>
        <w:spacing w:after="0" w:line="240" w:lineRule="auto"/>
      </w:pPr>
      <w:r>
        <w:separator/>
      </w:r>
    </w:p>
  </w:endnote>
  <w:endnote w:type="continuationSeparator" w:id="0">
    <w:p w14:paraId="17FACBFA" w14:textId="77777777" w:rsidR="00C15846" w:rsidRDefault="00C15846" w:rsidP="00E8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2A90F" w14:textId="77777777" w:rsidR="00C15846" w:rsidRDefault="00C15846" w:rsidP="00E822D7">
      <w:pPr>
        <w:spacing w:after="0" w:line="240" w:lineRule="auto"/>
      </w:pPr>
      <w:r>
        <w:separator/>
      </w:r>
    </w:p>
  </w:footnote>
  <w:footnote w:type="continuationSeparator" w:id="0">
    <w:p w14:paraId="1DF1E67B" w14:textId="77777777" w:rsidR="00C15846" w:rsidRDefault="00C15846" w:rsidP="00E82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CF"/>
    <w:rsid w:val="000017BA"/>
    <w:rsid w:val="000028B7"/>
    <w:rsid w:val="000209B6"/>
    <w:rsid w:val="000415A6"/>
    <w:rsid w:val="00115819"/>
    <w:rsid w:val="00121D45"/>
    <w:rsid w:val="00262D9D"/>
    <w:rsid w:val="00283A31"/>
    <w:rsid w:val="002876A1"/>
    <w:rsid w:val="0037390E"/>
    <w:rsid w:val="003C73F4"/>
    <w:rsid w:val="003D1C48"/>
    <w:rsid w:val="00441DA1"/>
    <w:rsid w:val="005462FB"/>
    <w:rsid w:val="00561A3C"/>
    <w:rsid w:val="005B39B5"/>
    <w:rsid w:val="005E0510"/>
    <w:rsid w:val="00781066"/>
    <w:rsid w:val="00842450"/>
    <w:rsid w:val="008461F3"/>
    <w:rsid w:val="008516A8"/>
    <w:rsid w:val="008A14D0"/>
    <w:rsid w:val="0096639C"/>
    <w:rsid w:val="00A16D64"/>
    <w:rsid w:val="00AD41CF"/>
    <w:rsid w:val="00B00D72"/>
    <w:rsid w:val="00B416CB"/>
    <w:rsid w:val="00B457EB"/>
    <w:rsid w:val="00BD5E53"/>
    <w:rsid w:val="00C15846"/>
    <w:rsid w:val="00D2318F"/>
    <w:rsid w:val="00E365F5"/>
    <w:rsid w:val="00E822D7"/>
    <w:rsid w:val="00EB13E7"/>
    <w:rsid w:val="00F45746"/>
    <w:rsid w:val="00F64641"/>
    <w:rsid w:val="00F97F65"/>
    <w:rsid w:val="00FF4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46B6"/>
  <w15:docId w15:val="{03461941-6BC9-4DCF-8F4D-B6FEBFD6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16A8"/>
    <w:rPr>
      <w:color w:val="0563C1" w:themeColor="hyperlink"/>
      <w:u w:val="single"/>
    </w:rPr>
  </w:style>
  <w:style w:type="paragraph" w:styleId="Ballontekst">
    <w:name w:val="Balloon Text"/>
    <w:basedOn w:val="Standaard"/>
    <w:link w:val="BallontekstChar"/>
    <w:uiPriority w:val="99"/>
    <w:semiHidden/>
    <w:unhideWhenUsed/>
    <w:rsid w:val="00283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A31"/>
    <w:rPr>
      <w:rFonts w:ascii="Tahoma" w:hAnsi="Tahoma" w:cs="Tahoma"/>
      <w:sz w:val="16"/>
      <w:szCs w:val="16"/>
    </w:rPr>
  </w:style>
  <w:style w:type="table" w:styleId="Tabelraster">
    <w:name w:val="Table Grid"/>
    <w:basedOn w:val="Standaardtabel"/>
    <w:uiPriority w:val="39"/>
    <w:rsid w:val="005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22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22D7"/>
  </w:style>
  <w:style w:type="paragraph" w:styleId="Voettekst">
    <w:name w:val="footer"/>
    <w:basedOn w:val="Standaard"/>
    <w:link w:val="VoettekstChar"/>
    <w:uiPriority w:val="99"/>
    <w:unhideWhenUsed/>
    <w:rsid w:val="00E822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22D7"/>
  </w:style>
  <w:style w:type="character" w:customStyle="1" w:styleId="UnresolvedMention">
    <w:name w:val="Unresolved Mention"/>
    <w:basedOn w:val="Standaardalinea-lettertype"/>
    <w:uiPriority w:val="99"/>
    <w:semiHidden/>
    <w:unhideWhenUsed/>
    <w:rsid w:val="00B0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oslanaken2@gmail.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maitegoyens@gmail.com</dc:creator>
  <cp:lastModifiedBy>guido.schiepers@telenet.be</cp:lastModifiedBy>
  <cp:revision>2</cp:revision>
  <dcterms:created xsi:type="dcterms:W3CDTF">2026-01-10T12:45:00Z</dcterms:created>
  <dcterms:modified xsi:type="dcterms:W3CDTF">2026-01-10T12:45:00Z</dcterms:modified>
</cp:coreProperties>
</file>