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12441" w14:textId="77777777" w:rsidR="00CB5684" w:rsidRDefault="00AD41CF" w:rsidP="00F45746">
      <w:pPr>
        <w:ind w:left="2124" w:firstLine="708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77A0A63" wp14:editId="3FED3542">
            <wp:extent cx="1775460" cy="883920"/>
            <wp:effectExtent l="0" t="0" r="0" b="0"/>
            <wp:docPr id="1" name="Afbeelding 1" descr="LANAKEN-K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ANAKEN-KLE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819">
        <w:t xml:space="preserve">,   </w:t>
      </w:r>
      <w:r w:rsidR="00CB5684">
        <w:t>8 mei 2026</w:t>
      </w:r>
    </w:p>
    <w:tbl>
      <w:tblPr>
        <w:tblStyle w:val="Tabelraster"/>
        <w:tblW w:w="0" w:type="auto"/>
        <w:tblInd w:w="2689" w:type="dxa"/>
        <w:tblLook w:val="04A0" w:firstRow="1" w:lastRow="0" w:firstColumn="1" w:lastColumn="0" w:noHBand="0" w:noVBand="1"/>
      </w:tblPr>
      <w:tblGrid>
        <w:gridCol w:w="5103"/>
      </w:tblGrid>
      <w:tr w:rsidR="00CB5684" w14:paraId="209F674C" w14:textId="77777777" w:rsidTr="00A5472B">
        <w:tc>
          <w:tcPr>
            <w:tcW w:w="5103" w:type="dxa"/>
          </w:tcPr>
          <w:p w14:paraId="7C9CFC44" w14:textId="77777777" w:rsidR="00CB5684" w:rsidRDefault="00A5472B" w:rsidP="00236257">
            <w:pPr>
              <w:jc w:val="center"/>
            </w:pPr>
            <w:r>
              <w:t>Het leven is geen sprookje.</w:t>
            </w:r>
          </w:p>
          <w:p w14:paraId="5523AC24" w14:textId="77777777" w:rsidR="00A5472B" w:rsidRDefault="00A5472B" w:rsidP="00236257">
            <w:pPr>
              <w:jc w:val="center"/>
            </w:pPr>
            <w:r>
              <w:t>Als je je schoen verliest om middernacht,</w:t>
            </w:r>
          </w:p>
          <w:p w14:paraId="263D818B" w14:textId="21544561" w:rsidR="00A5472B" w:rsidRDefault="00F00736" w:rsidP="00236257">
            <w:pPr>
              <w:jc w:val="center"/>
            </w:pPr>
            <w:r>
              <w:t>b</w:t>
            </w:r>
            <w:r w:rsidR="00A5472B">
              <w:t>en je waarschijnlijk dronken.</w:t>
            </w:r>
          </w:p>
        </w:tc>
      </w:tr>
    </w:tbl>
    <w:p w14:paraId="70C05D4D" w14:textId="60241F37" w:rsidR="008A14D0" w:rsidRDefault="00CB5684" w:rsidP="00F45746">
      <w:pPr>
        <w:ind w:left="2124" w:firstLine="708"/>
      </w:pPr>
      <w:r>
        <w:t xml:space="preserve">  </w:t>
      </w:r>
    </w:p>
    <w:p w14:paraId="5F6D0EB2" w14:textId="541A7E58" w:rsidR="00CB5684" w:rsidRDefault="00CB5684" w:rsidP="00CB5684">
      <w:r>
        <w:tab/>
      </w:r>
      <w:r>
        <w:tab/>
      </w:r>
      <w:r>
        <w:tab/>
      </w:r>
      <w:r>
        <w:tab/>
        <w:t xml:space="preserve">Beste </w:t>
      </w:r>
      <w:proofErr w:type="spellStart"/>
      <w:r>
        <w:t>Neosvrienden</w:t>
      </w:r>
      <w:proofErr w:type="spellEnd"/>
      <w:r>
        <w:t>,</w:t>
      </w:r>
    </w:p>
    <w:p w14:paraId="2B91ACC6" w14:textId="2298C00D" w:rsidR="00CB5684" w:rsidRDefault="00CB5684" w:rsidP="00236257">
      <w:pPr>
        <w:jc w:val="both"/>
      </w:pPr>
      <w:r>
        <w:t>De zomer staat voor de deur en ook in juni hebben we weer heel wat fijne activiteiten voor jullie</w:t>
      </w:r>
      <w:r w:rsidR="00236257">
        <w:t xml:space="preserve"> in </w:t>
      </w:r>
      <w:proofErr w:type="spellStart"/>
      <w:r w:rsidR="00236257">
        <w:t>pet</w:t>
      </w:r>
      <w:r w:rsidR="003F2B1C">
        <w:t>to</w:t>
      </w:r>
      <w:proofErr w:type="spellEnd"/>
      <w:r w:rsidR="003F2B1C">
        <w:t>. Zoals altijd hopen we jullie talrijk te mogen verwelkomen om samen mooie momenten te beleven en herinneringen te maken.</w:t>
      </w:r>
    </w:p>
    <w:p w14:paraId="021B25EA" w14:textId="20B9BDDC" w:rsidR="000415A6" w:rsidRDefault="00A5472B" w:rsidP="00236257">
      <w:pPr>
        <w:jc w:val="both"/>
      </w:pPr>
      <w:r>
        <w:t>Eerst en vooral willen wij jullie</w:t>
      </w:r>
      <w:r w:rsidR="005A5A4E">
        <w:t xml:space="preserve"> nogmaals</w:t>
      </w:r>
      <w:r>
        <w:t xml:space="preserve"> attent maken op </w:t>
      </w:r>
      <w:r w:rsidR="005A5A4E">
        <w:t>onze</w:t>
      </w:r>
      <w:r w:rsidR="00236257">
        <w:t xml:space="preserve"> provinciale </w:t>
      </w:r>
      <w:proofErr w:type="spellStart"/>
      <w:r w:rsidR="00236257">
        <w:t>bewegings</w:t>
      </w:r>
      <w:r>
        <w:t>dag</w:t>
      </w:r>
      <w:proofErr w:type="spellEnd"/>
      <w:r>
        <w:t xml:space="preserve"> die </w:t>
      </w:r>
      <w:r w:rsidR="005A5A4E">
        <w:t xml:space="preserve">dit jaar </w:t>
      </w:r>
      <w:r>
        <w:t>doorgaat op 25 juni</w:t>
      </w:r>
      <w:r w:rsidR="005A5A4E">
        <w:t xml:space="preserve"> in ons eigen  Lanaken</w:t>
      </w:r>
      <w:r w:rsidR="00157124">
        <w:t xml:space="preserve"> ,</w:t>
      </w:r>
      <w:r w:rsidR="001078C7">
        <w:t xml:space="preserve"> op </w:t>
      </w:r>
      <w:r w:rsidR="00157124">
        <w:t xml:space="preserve"> de </w:t>
      </w:r>
      <w:r w:rsidR="001078C7">
        <w:t xml:space="preserve">site van </w:t>
      </w:r>
      <w:r w:rsidR="005A5A4E">
        <w:t xml:space="preserve">Sportoase. De dag start om 12 u met broodjes en soep. Daarna zijn er </w:t>
      </w:r>
      <w:r w:rsidR="00236257">
        <w:t xml:space="preserve">de traditionele </w:t>
      </w:r>
      <w:r w:rsidR="005A5A4E">
        <w:t xml:space="preserve">fiets- en wandeltochten voorzien. </w:t>
      </w:r>
      <w:r w:rsidR="00236257">
        <w:t>Nieuw is dat o</w:t>
      </w:r>
      <w:r w:rsidR="005A5A4E">
        <w:t xml:space="preserve">ok </w:t>
      </w:r>
      <w:r w:rsidR="00236257">
        <w:t xml:space="preserve">van </w:t>
      </w:r>
      <w:r w:rsidR="005A5A4E">
        <w:t xml:space="preserve">verschillende activiteiten die </w:t>
      </w:r>
      <w:r w:rsidR="00236257">
        <w:t xml:space="preserve">worden aangeboden </w:t>
      </w:r>
      <w:r w:rsidR="005A5A4E">
        <w:t xml:space="preserve"> in de Sportoase, zoal</w:t>
      </w:r>
      <w:r w:rsidR="00236257">
        <w:t>s</w:t>
      </w:r>
      <w:r w:rsidR="005A5A4E">
        <w:t xml:space="preserve"> </w:t>
      </w:r>
      <w:r w:rsidR="00236257">
        <w:t xml:space="preserve">easy </w:t>
      </w:r>
      <w:r w:rsidR="005A5A4E">
        <w:t xml:space="preserve">yoga, </w:t>
      </w:r>
      <w:r w:rsidR="00236257">
        <w:t xml:space="preserve">pilates, </w:t>
      </w:r>
      <w:r w:rsidR="005A5A4E">
        <w:t>easy</w:t>
      </w:r>
      <w:r w:rsidR="00236257">
        <w:t xml:space="preserve"> </w:t>
      </w:r>
      <w:r w:rsidR="005A5A4E">
        <w:t xml:space="preserve">fit, </w:t>
      </w:r>
      <w:r w:rsidR="00236257">
        <w:t xml:space="preserve">line dance, </w:t>
      </w:r>
      <w:proofErr w:type="spellStart"/>
      <w:r w:rsidR="00236257">
        <w:t>aquafit</w:t>
      </w:r>
      <w:proofErr w:type="spellEnd"/>
      <w:r w:rsidR="00236257">
        <w:t xml:space="preserve">, </w:t>
      </w:r>
      <w:r w:rsidR="005A5A4E">
        <w:t xml:space="preserve">zwemmen, … </w:t>
      </w:r>
      <w:r w:rsidR="00236257">
        <w:t xml:space="preserve"> kan worden geproefd. </w:t>
      </w:r>
      <w:r w:rsidR="005A5A4E">
        <w:t xml:space="preserve">Om 17 u wordt er afgesloten met een </w:t>
      </w:r>
      <w:r w:rsidR="00236257">
        <w:t xml:space="preserve">verzorgde en gevarieerde </w:t>
      </w:r>
      <w:r w:rsidR="005A5A4E">
        <w:t xml:space="preserve">koude maaltijd. Meer info over deze gezellige dag vinden jullie </w:t>
      </w:r>
      <w:r w:rsidR="00157124">
        <w:t xml:space="preserve">terug </w:t>
      </w:r>
      <w:r w:rsidR="005A5A4E">
        <w:t xml:space="preserve">op onze website. </w:t>
      </w:r>
      <w:r w:rsidR="006508C8">
        <w:t>De deelnameprijs bedraagt</w:t>
      </w:r>
      <w:r w:rsidR="005A5A4E">
        <w:t xml:space="preserve"> 49 €. Er is ook een paardenkoetstocht</w:t>
      </w:r>
      <w:r w:rsidR="00236257">
        <w:t xml:space="preserve"> voor leden met een beperkte mobiliteit </w:t>
      </w:r>
      <w:r w:rsidR="005A5A4E">
        <w:t xml:space="preserve"> voorzien met een meerprijs van 10 €. </w:t>
      </w:r>
      <w:r w:rsidR="00236257">
        <w:t>G</w:t>
      </w:r>
      <w:r w:rsidR="00157124">
        <w:t>raag inschrijven</w:t>
      </w:r>
      <w:r w:rsidR="00236257">
        <w:t xml:space="preserve"> voor deze uitzonderlijke </w:t>
      </w:r>
      <w:proofErr w:type="spellStart"/>
      <w:r w:rsidR="006508C8">
        <w:t>bewegingsda</w:t>
      </w:r>
      <w:r w:rsidR="00236257">
        <w:t>g</w:t>
      </w:r>
      <w:proofErr w:type="spellEnd"/>
      <w:r w:rsidR="00236257">
        <w:t xml:space="preserve"> vóó</w:t>
      </w:r>
      <w:r w:rsidR="00157124">
        <w:t>r 8 juni.</w:t>
      </w:r>
    </w:p>
    <w:p w14:paraId="10B56B67" w14:textId="77777777" w:rsidR="006508C8" w:rsidRDefault="006508C8" w:rsidP="00236257">
      <w:pPr>
        <w:jc w:val="both"/>
      </w:pPr>
    </w:p>
    <w:p w14:paraId="668A37A8" w14:textId="2CB95372" w:rsidR="000415A6" w:rsidRDefault="00157124" w:rsidP="00236257">
      <w:pPr>
        <w:jc w:val="center"/>
      </w:pPr>
      <w:r>
        <w:rPr>
          <w:noProof/>
          <w:lang w:val="en-US"/>
        </w:rPr>
        <w:drawing>
          <wp:inline distT="0" distB="0" distL="0" distR="0" wp14:anchorId="07073213" wp14:editId="264651A4">
            <wp:extent cx="1510893" cy="1039495"/>
            <wp:effectExtent l="0" t="0" r="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31" cy="106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03F8" w14:textId="77777777" w:rsidR="000415A6" w:rsidRDefault="000415A6"/>
    <w:p w14:paraId="109DFE4B" w14:textId="3430A7D1" w:rsidR="006508C8" w:rsidRDefault="00157124" w:rsidP="006508C8">
      <w:pPr>
        <w:jc w:val="both"/>
      </w:pPr>
      <w:r>
        <w:t>Ook is er nog een mogelijkheid om in te schrijven voor de Memorial van Damme op 5 september .</w:t>
      </w:r>
      <w:r w:rsidR="00486953">
        <w:t xml:space="preserve"> Prijs is 65 €, inclusief busvervoer. Meer info op onze website.</w:t>
      </w:r>
      <w:r w:rsidR="006508C8">
        <w:t xml:space="preserve"> Een aanrader voor deze 50</w:t>
      </w:r>
      <w:r w:rsidR="006508C8" w:rsidRPr="006508C8">
        <w:rPr>
          <w:vertAlign w:val="superscript"/>
        </w:rPr>
        <w:t>ste</w:t>
      </w:r>
      <w:r w:rsidR="006508C8">
        <w:t xml:space="preserve"> editie met een optreden van Helmut Lotti !</w:t>
      </w:r>
    </w:p>
    <w:p w14:paraId="1E53FFD3" w14:textId="77777777" w:rsidR="006508C8" w:rsidRDefault="006508C8" w:rsidP="006508C8">
      <w:pPr>
        <w:jc w:val="both"/>
      </w:pPr>
    </w:p>
    <w:p w14:paraId="178A132D" w14:textId="77777777" w:rsidR="006508C8" w:rsidRDefault="006508C8" w:rsidP="006508C8">
      <w:pPr>
        <w:jc w:val="both"/>
      </w:pPr>
    </w:p>
    <w:p w14:paraId="270E70CD" w14:textId="77777777" w:rsidR="006508C8" w:rsidRDefault="006508C8" w:rsidP="006508C8">
      <w:pPr>
        <w:jc w:val="both"/>
      </w:pPr>
    </w:p>
    <w:p w14:paraId="0CBFC7C6" w14:textId="308E84D0" w:rsidR="00486953" w:rsidRDefault="00486953" w:rsidP="006508C8">
      <w:pPr>
        <w:jc w:val="both"/>
      </w:pPr>
      <w:r>
        <w:lastRenderedPageBreak/>
        <w:t>Wij brengen ook nog even onze tweedaagse busreis naar Rotterdam onder jullie aandacht. De reis vind</w:t>
      </w:r>
      <w:r w:rsidR="006508C8">
        <w:t>t plaats op 15 en 16 oktober. Het is nog mogelijk</w:t>
      </w:r>
      <w:r>
        <w:t xml:space="preserve"> in</w:t>
      </w:r>
      <w:r w:rsidR="006508C8">
        <w:t xml:space="preserve"> te </w:t>
      </w:r>
      <w:r>
        <w:t>schrijven tot 1 juni. Kostprijs 275 €. Meer info vinden jullie op de website.</w:t>
      </w:r>
    </w:p>
    <w:p w14:paraId="6F63304B" w14:textId="77777777" w:rsidR="006508C8" w:rsidRDefault="006508C8" w:rsidP="006508C8">
      <w:pPr>
        <w:jc w:val="both"/>
      </w:pPr>
    </w:p>
    <w:p w14:paraId="11F4FFF7" w14:textId="5DB7CDE8" w:rsidR="001078C7" w:rsidRDefault="001078C7" w:rsidP="006508C8">
      <w:pPr>
        <w:jc w:val="center"/>
      </w:pPr>
      <w:r>
        <w:rPr>
          <w:noProof/>
          <w:lang w:val="en-US"/>
        </w:rPr>
        <w:drawing>
          <wp:inline distT="0" distB="0" distL="0" distR="0" wp14:anchorId="452548C0" wp14:editId="041513AA">
            <wp:extent cx="1442277" cy="960120"/>
            <wp:effectExtent l="0" t="0" r="5715" b="0"/>
            <wp:docPr id="7" name="Afbeelding 7" descr="Vakantie Rotterdam - Veelzijdig weekendje w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kantie Rotterdam - Veelzijdig weekendje w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20" cy="97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A67B" w14:textId="77777777" w:rsidR="006508C8" w:rsidRDefault="006508C8" w:rsidP="006508C8">
      <w:pPr>
        <w:jc w:val="center"/>
      </w:pPr>
    </w:p>
    <w:p w14:paraId="6D3D533B" w14:textId="2B6B2747" w:rsidR="00486953" w:rsidRDefault="006508C8" w:rsidP="006508C8">
      <w:pPr>
        <w:jc w:val="both"/>
      </w:pPr>
      <w:r>
        <w:t xml:space="preserve">Tenslotte </w:t>
      </w:r>
      <w:r w:rsidR="00486953">
        <w:t xml:space="preserve">mogen </w:t>
      </w:r>
      <w:r>
        <w:t xml:space="preserve">wij </w:t>
      </w:r>
      <w:r w:rsidR="00486953">
        <w:t xml:space="preserve">jullie ook het prachtige event , </w:t>
      </w:r>
      <w:proofErr w:type="spellStart"/>
      <w:r w:rsidR="00486953">
        <w:t>Cirque</w:t>
      </w:r>
      <w:proofErr w:type="spellEnd"/>
      <w:r w:rsidR="00486953">
        <w:t xml:space="preserve"> du Soleil, voorstellen in samenwerking met </w:t>
      </w:r>
      <w:proofErr w:type="spellStart"/>
      <w:r w:rsidR="00486953">
        <w:t>Neos</w:t>
      </w:r>
      <w:proofErr w:type="spellEnd"/>
      <w:r w:rsidR="00486953">
        <w:t xml:space="preserve"> Nationaal. Dit gaat door op zondag 4 oktober. Jullie kunnen nu reeds inschrijven op deze prachtige voorstelling. Prijs is 138 €, inclusief busvervoer en sandwiches op de bus. Meer informatie op de website.</w:t>
      </w:r>
    </w:p>
    <w:p w14:paraId="48CE985F" w14:textId="77777777" w:rsidR="006508C8" w:rsidRDefault="006508C8" w:rsidP="006508C8">
      <w:pPr>
        <w:jc w:val="both"/>
      </w:pPr>
    </w:p>
    <w:p w14:paraId="1434E7F6" w14:textId="38B85C96" w:rsidR="001078C7" w:rsidRDefault="001078C7" w:rsidP="006508C8">
      <w:pPr>
        <w:jc w:val="center"/>
      </w:pPr>
      <w:r>
        <w:rPr>
          <w:noProof/>
          <w:lang w:val="en-US"/>
        </w:rPr>
        <w:drawing>
          <wp:inline distT="0" distB="0" distL="0" distR="0" wp14:anchorId="3B9C16CD" wp14:editId="512E3E89">
            <wp:extent cx="2518123" cy="1112520"/>
            <wp:effectExtent l="0" t="0" r="0" b="0"/>
            <wp:docPr id="9" name="Afbeelding 9" descr="CIRQUE DU SOLEIL - OVO | Info &amp;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RQUE DU SOLEIL - OVO | Info &amp; Tick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54" cy="11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0978" w14:textId="77777777" w:rsidR="00486953" w:rsidRDefault="00486953" w:rsidP="006508C8">
      <w:pPr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969"/>
      </w:tblGrid>
      <w:tr w:rsidR="001078C7" w14:paraId="53054A1F" w14:textId="77777777" w:rsidTr="00F00736">
        <w:tc>
          <w:tcPr>
            <w:tcW w:w="2972" w:type="dxa"/>
          </w:tcPr>
          <w:p w14:paraId="7F193867" w14:textId="092C38E2" w:rsidR="001078C7" w:rsidRDefault="001078C7" w:rsidP="006508C8">
            <w:pPr>
              <w:jc w:val="both"/>
            </w:pPr>
            <w:r>
              <w:t>activiteit</w:t>
            </w:r>
          </w:p>
        </w:tc>
        <w:tc>
          <w:tcPr>
            <w:tcW w:w="1276" w:type="dxa"/>
          </w:tcPr>
          <w:p w14:paraId="0595D5DC" w14:textId="03A1A19D" w:rsidR="001078C7" w:rsidRDefault="001078C7" w:rsidP="006508C8">
            <w:pPr>
              <w:jc w:val="both"/>
            </w:pPr>
            <w:r>
              <w:t>datum</w:t>
            </w:r>
          </w:p>
        </w:tc>
        <w:tc>
          <w:tcPr>
            <w:tcW w:w="1843" w:type="dxa"/>
          </w:tcPr>
          <w:p w14:paraId="603A17EF" w14:textId="538C24C4" w:rsidR="001078C7" w:rsidRDefault="001078C7" w:rsidP="006508C8">
            <w:pPr>
              <w:jc w:val="both"/>
            </w:pPr>
            <w:r>
              <w:t>bedrag</w:t>
            </w:r>
          </w:p>
        </w:tc>
        <w:tc>
          <w:tcPr>
            <w:tcW w:w="2969" w:type="dxa"/>
          </w:tcPr>
          <w:p w14:paraId="2FB522D0" w14:textId="443C12A2" w:rsidR="001078C7" w:rsidRDefault="001078C7" w:rsidP="006508C8">
            <w:pPr>
              <w:jc w:val="both"/>
            </w:pPr>
            <w:r>
              <w:t>Uiterste inschrijfdatum</w:t>
            </w:r>
          </w:p>
        </w:tc>
      </w:tr>
      <w:tr w:rsidR="001078C7" w14:paraId="58F4B201" w14:textId="77777777" w:rsidTr="00F00736">
        <w:tc>
          <w:tcPr>
            <w:tcW w:w="2972" w:type="dxa"/>
          </w:tcPr>
          <w:p w14:paraId="0CF968D2" w14:textId="7D065A8B" w:rsidR="001078C7" w:rsidRDefault="001078C7" w:rsidP="006508C8">
            <w:pPr>
              <w:jc w:val="both"/>
            </w:pPr>
            <w:proofErr w:type="spellStart"/>
            <w:r>
              <w:t>bewegingsdag</w:t>
            </w:r>
            <w:proofErr w:type="spellEnd"/>
          </w:p>
        </w:tc>
        <w:tc>
          <w:tcPr>
            <w:tcW w:w="1276" w:type="dxa"/>
          </w:tcPr>
          <w:p w14:paraId="573706CC" w14:textId="5251BFB5" w:rsidR="001078C7" w:rsidRDefault="001078C7" w:rsidP="006508C8">
            <w:pPr>
              <w:jc w:val="both"/>
            </w:pPr>
            <w:r>
              <w:t>25/6</w:t>
            </w:r>
          </w:p>
        </w:tc>
        <w:tc>
          <w:tcPr>
            <w:tcW w:w="1843" w:type="dxa"/>
          </w:tcPr>
          <w:p w14:paraId="750C9706" w14:textId="72764B5C" w:rsidR="001078C7" w:rsidRDefault="001078C7" w:rsidP="006508C8">
            <w:pPr>
              <w:jc w:val="both"/>
            </w:pPr>
            <w:r>
              <w:t>49 €</w:t>
            </w:r>
          </w:p>
        </w:tc>
        <w:tc>
          <w:tcPr>
            <w:tcW w:w="2969" w:type="dxa"/>
          </w:tcPr>
          <w:p w14:paraId="7F0AB5FD" w14:textId="69F2546E" w:rsidR="001078C7" w:rsidRDefault="006508C8" w:rsidP="006508C8">
            <w:pPr>
              <w:jc w:val="both"/>
            </w:pPr>
            <w:r>
              <w:t>8</w:t>
            </w:r>
            <w:r w:rsidR="001078C7">
              <w:t xml:space="preserve"> juni</w:t>
            </w:r>
          </w:p>
        </w:tc>
      </w:tr>
      <w:tr w:rsidR="001078C7" w14:paraId="1B9E8D9E" w14:textId="77777777" w:rsidTr="00F00736">
        <w:tc>
          <w:tcPr>
            <w:tcW w:w="2972" w:type="dxa"/>
          </w:tcPr>
          <w:p w14:paraId="3E5DBD62" w14:textId="4228D244" w:rsidR="001078C7" w:rsidRDefault="001078C7" w:rsidP="006508C8">
            <w:pPr>
              <w:jc w:val="both"/>
            </w:pPr>
            <w:r>
              <w:t>Memorial van Damme</w:t>
            </w:r>
          </w:p>
        </w:tc>
        <w:tc>
          <w:tcPr>
            <w:tcW w:w="1276" w:type="dxa"/>
          </w:tcPr>
          <w:p w14:paraId="2D373D75" w14:textId="2BAEFEFE" w:rsidR="001078C7" w:rsidRDefault="001078C7" w:rsidP="006508C8">
            <w:pPr>
              <w:jc w:val="both"/>
            </w:pPr>
            <w:r>
              <w:t>5/9</w:t>
            </w:r>
          </w:p>
        </w:tc>
        <w:tc>
          <w:tcPr>
            <w:tcW w:w="1843" w:type="dxa"/>
          </w:tcPr>
          <w:p w14:paraId="3B3D77B6" w14:textId="2F15D102" w:rsidR="001078C7" w:rsidRDefault="001078C7" w:rsidP="006508C8">
            <w:pPr>
              <w:jc w:val="both"/>
            </w:pPr>
            <w:r>
              <w:t>65 €</w:t>
            </w:r>
          </w:p>
        </w:tc>
        <w:tc>
          <w:tcPr>
            <w:tcW w:w="2969" w:type="dxa"/>
          </w:tcPr>
          <w:p w14:paraId="40266286" w14:textId="58E772A7" w:rsidR="001078C7" w:rsidRDefault="001078C7" w:rsidP="006508C8">
            <w:pPr>
              <w:jc w:val="both"/>
            </w:pPr>
            <w:r>
              <w:t>Zo snel mogelijk</w:t>
            </w:r>
          </w:p>
        </w:tc>
      </w:tr>
      <w:tr w:rsidR="001078C7" w14:paraId="25F1C9C6" w14:textId="77777777" w:rsidTr="00F00736">
        <w:tc>
          <w:tcPr>
            <w:tcW w:w="2972" w:type="dxa"/>
          </w:tcPr>
          <w:p w14:paraId="2CAB9F32" w14:textId="1F4E1443" w:rsidR="001078C7" w:rsidRDefault="001078C7" w:rsidP="006508C8">
            <w:pPr>
              <w:jc w:val="both"/>
            </w:pPr>
            <w:r>
              <w:t>2-daagse Rotterdam</w:t>
            </w:r>
          </w:p>
        </w:tc>
        <w:tc>
          <w:tcPr>
            <w:tcW w:w="1276" w:type="dxa"/>
          </w:tcPr>
          <w:p w14:paraId="4F070EDD" w14:textId="0CD80550" w:rsidR="001078C7" w:rsidRDefault="001078C7" w:rsidP="006508C8">
            <w:pPr>
              <w:jc w:val="both"/>
            </w:pPr>
            <w:r>
              <w:t>15</w:t>
            </w:r>
            <w:r w:rsidR="00F00736">
              <w:t>-16/10</w:t>
            </w:r>
          </w:p>
        </w:tc>
        <w:tc>
          <w:tcPr>
            <w:tcW w:w="1843" w:type="dxa"/>
          </w:tcPr>
          <w:p w14:paraId="5CD21BFC" w14:textId="0DE0C6D0" w:rsidR="001078C7" w:rsidRDefault="00F00736" w:rsidP="006508C8">
            <w:pPr>
              <w:jc w:val="both"/>
            </w:pPr>
            <w:r>
              <w:t>275 €</w:t>
            </w:r>
          </w:p>
        </w:tc>
        <w:tc>
          <w:tcPr>
            <w:tcW w:w="2969" w:type="dxa"/>
          </w:tcPr>
          <w:p w14:paraId="03887B60" w14:textId="1035D2F0" w:rsidR="001078C7" w:rsidRDefault="00F00736" w:rsidP="006508C8">
            <w:pPr>
              <w:jc w:val="both"/>
            </w:pPr>
            <w:r>
              <w:t>1 juni</w:t>
            </w:r>
          </w:p>
        </w:tc>
      </w:tr>
      <w:tr w:rsidR="001078C7" w14:paraId="37DB2CCE" w14:textId="77777777" w:rsidTr="00F00736">
        <w:tc>
          <w:tcPr>
            <w:tcW w:w="2972" w:type="dxa"/>
          </w:tcPr>
          <w:p w14:paraId="47D677BD" w14:textId="4082C011" w:rsidR="001078C7" w:rsidRDefault="00F00736" w:rsidP="006508C8">
            <w:pPr>
              <w:jc w:val="both"/>
            </w:pPr>
            <w:proofErr w:type="spellStart"/>
            <w:r>
              <w:t>Cirque</w:t>
            </w:r>
            <w:proofErr w:type="spellEnd"/>
            <w:r>
              <w:t xml:space="preserve"> du Soleil</w:t>
            </w:r>
          </w:p>
        </w:tc>
        <w:tc>
          <w:tcPr>
            <w:tcW w:w="1276" w:type="dxa"/>
          </w:tcPr>
          <w:p w14:paraId="09BC5A17" w14:textId="2D21E7B4" w:rsidR="001078C7" w:rsidRDefault="00F00736" w:rsidP="006508C8">
            <w:pPr>
              <w:jc w:val="both"/>
            </w:pPr>
            <w:r>
              <w:t>4 /10</w:t>
            </w:r>
          </w:p>
        </w:tc>
        <w:tc>
          <w:tcPr>
            <w:tcW w:w="1843" w:type="dxa"/>
          </w:tcPr>
          <w:p w14:paraId="19D8E253" w14:textId="251EAF5E" w:rsidR="001078C7" w:rsidRDefault="00F00736" w:rsidP="006508C8">
            <w:pPr>
              <w:jc w:val="both"/>
            </w:pPr>
            <w:r>
              <w:t>138 €</w:t>
            </w:r>
          </w:p>
        </w:tc>
        <w:tc>
          <w:tcPr>
            <w:tcW w:w="2969" w:type="dxa"/>
          </w:tcPr>
          <w:p w14:paraId="306F45F2" w14:textId="2E1D7FE1" w:rsidR="001078C7" w:rsidRDefault="00F00736" w:rsidP="006508C8">
            <w:pPr>
              <w:jc w:val="both"/>
            </w:pPr>
            <w:r>
              <w:t>Zo snel mogelijk</w:t>
            </w:r>
          </w:p>
        </w:tc>
      </w:tr>
    </w:tbl>
    <w:p w14:paraId="7ED83F10" w14:textId="77777777" w:rsidR="000415A6" w:rsidRDefault="000415A6" w:rsidP="006508C8">
      <w:pPr>
        <w:jc w:val="both"/>
      </w:pPr>
    </w:p>
    <w:p w14:paraId="51D79AD5" w14:textId="77777777" w:rsidR="000415A6" w:rsidRDefault="000415A6" w:rsidP="006508C8">
      <w:pPr>
        <w:jc w:val="both"/>
      </w:pPr>
    </w:p>
    <w:p w14:paraId="575BC647" w14:textId="77777777" w:rsidR="008516A8" w:rsidRDefault="008516A8">
      <w:r>
        <w:t>Vriendelijke groeten</w:t>
      </w:r>
    </w:p>
    <w:p w14:paraId="76D27705" w14:textId="77777777" w:rsidR="00115819" w:rsidRDefault="000415A6" w:rsidP="00F45746">
      <w:r>
        <w:t>Het bestuur</w:t>
      </w:r>
    </w:p>
    <w:p w14:paraId="032CE3DF" w14:textId="77777777" w:rsidR="00F45746" w:rsidRPr="00F45746" w:rsidRDefault="00B63966" w:rsidP="00F45746">
      <w:r>
        <w:rPr>
          <w:b/>
          <w:sz w:val="20"/>
          <w:szCs w:val="20"/>
        </w:rPr>
        <w:pict w14:anchorId="0A20EEC9">
          <v:rect id="_x0000_i1025" style="width:0;height:1.5pt" o:hralign="center" o:hrstd="t" o:hr="t" fillcolor="#a0a0a0" stroked="f"/>
        </w:pict>
      </w:r>
    </w:p>
    <w:p w14:paraId="6C2E8899" w14:textId="77777777" w:rsidR="00F45746" w:rsidRDefault="00F45746" w:rsidP="00F45746">
      <w:pPr>
        <w:rPr>
          <w:sz w:val="20"/>
          <w:szCs w:val="20"/>
        </w:rPr>
      </w:pPr>
      <w:r w:rsidRPr="00A135FE">
        <w:rPr>
          <w:b/>
          <w:sz w:val="20"/>
          <w:szCs w:val="20"/>
        </w:rPr>
        <w:t>Europees</w:t>
      </w:r>
      <w:r w:rsidRPr="00A135FE">
        <w:rPr>
          <w:sz w:val="20"/>
          <w:szCs w:val="20"/>
        </w:rPr>
        <w:t xml:space="preserve"> rekeningnummer </w:t>
      </w:r>
      <w:proofErr w:type="spellStart"/>
      <w:r w:rsidRPr="00A135FE">
        <w:rPr>
          <w:sz w:val="20"/>
          <w:szCs w:val="20"/>
        </w:rPr>
        <w:t>Neos</w:t>
      </w:r>
      <w:proofErr w:type="spellEnd"/>
      <w:r w:rsidRPr="00A135FE">
        <w:rPr>
          <w:sz w:val="20"/>
          <w:szCs w:val="20"/>
        </w:rPr>
        <w:t xml:space="preserve"> Lanaken : BE17 0682 2857 0221 BIC begunstigde GKCC BE BB                    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462FB" w14:paraId="36164456" w14:textId="77777777" w:rsidTr="000415A6">
        <w:tc>
          <w:tcPr>
            <w:tcW w:w="4536" w:type="dxa"/>
          </w:tcPr>
          <w:p w14:paraId="503B4454" w14:textId="77777777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J.Gerets</w:t>
            </w:r>
            <w:proofErr w:type="spellEnd"/>
            <w:r>
              <w:rPr>
                <w:sz w:val="20"/>
                <w:szCs w:val="20"/>
              </w:rPr>
              <w:t>, voorzitter  Tel : 0478 02 39 13</w:t>
            </w:r>
            <w:r w:rsidR="005462FB" w:rsidRPr="005462F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568" w:type="dxa"/>
          </w:tcPr>
          <w:p w14:paraId="0CB926E8" w14:textId="77777777" w:rsidR="005462FB" w:rsidRDefault="00115819" w:rsidP="0028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Caubergh, secretaris Tel : 0477 </w:t>
            </w:r>
            <w:r w:rsidR="005462FB" w:rsidRPr="005462FB">
              <w:rPr>
                <w:sz w:val="20"/>
                <w:szCs w:val="20"/>
              </w:rPr>
              <w:t xml:space="preserve"> </w:t>
            </w:r>
            <w:r w:rsidR="000415A6">
              <w:rPr>
                <w:sz w:val="20"/>
                <w:szCs w:val="20"/>
              </w:rPr>
              <w:t>57 03 27</w:t>
            </w:r>
            <w:r w:rsidR="005462FB" w:rsidRPr="005462FB">
              <w:rPr>
                <w:sz w:val="20"/>
                <w:szCs w:val="20"/>
              </w:rPr>
              <w:t xml:space="preserve"> </w:t>
            </w:r>
          </w:p>
        </w:tc>
      </w:tr>
      <w:tr w:rsidR="005462FB" w14:paraId="2358348A" w14:textId="77777777" w:rsidTr="000415A6">
        <w:tc>
          <w:tcPr>
            <w:tcW w:w="4536" w:type="dxa"/>
          </w:tcPr>
          <w:p w14:paraId="0F48579C" w14:textId="77777777" w:rsidR="005462FB" w:rsidRDefault="005462FB" w:rsidP="00115819">
            <w:pPr>
              <w:rPr>
                <w:sz w:val="20"/>
                <w:szCs w:val="20"/>
              </w:rPr>
            </w:pPr>
            <w:r w:rsidRPr="005462FB">
              <w:rPr>
                <w:sz w:val="20"/>
                <w:szCs w:val="20"/>
              </w:rPr>
              <w:t xml:space="preserve">W. </w:t>
            </w:r>
            <w:proofErr w:type="spellStart"/>
            <w:r w:rsidR="00115819">
              <w:rPr>
                <w:sz w:val="20"/>
                <w:szCs w:val="20"/>
              </w:rPr>
              <w:t>Vuurstaek</w:t>
            </w:r>
            <w:proofErr w:type="spellEnd"/>
            <w:r w:rsidR="00115819">
              <w:rPr>
                <w:sz w:val="20"/>
                <w:szCs w:val="20"/>
              </w:rPr>
              <w:t xml:space="preserve">, penningmeester </w:t>
            </w:r>
            <w:r w:rsidRPr="005462FB">
              <w:rPr>
                <w:sz w:val="20"/>
                <w:szCs w:val="20"/>
              </w:rPr>
              <w:t xml:space="preserve"> </w:t>
            </w:r>
            <w:r w:rsidR="003C73F4">
              <w:rPr>
                <w:sz w:val="20"/>
                <w:szCs w:val="20"/>
              </w:rPr>
              <w:t>0485 107626</w:t>
            </w:r>
            <w:r w:rsidRPr="005462F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568" w:type="dxa"/>
          </w:tcPr>
          <w:p w14:paraId="6555B045" w14:textId="77777777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B.Welkenhuyzen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B457EB">
              <w:rPr>
                <w:sz w:val="20"/>
                <w:szCs w:val="20"/>
              </w:rPr>
              <w:t xml:space="preserve">ondervoorzitter en </w:t>
            </w:r>
            <w:proofErr w:type="spellStart"/>
            <w:r>
              <w:rPr>
                <w:sz w:val="20"/>
                <w:szCs w:val="20"/>
              </w:rPr>
              <w:t>verantw</w:t>
            </w:r>
            <w:proofErr w:type="spellEnd"/>
            <w:r>
              <w:rPr>
                <w:sz w:val="20"/>
                <w:szCs w:val="20"/>
              </w:rPr>
              <w:t>. evenementen, wandelen en fietsen  Tel : 0494 75 08 09</w:t>
            </w:r>
          </w:p>
        </w:tc>
      </w:tr>
    </w:tbl>
    <w:p w14:paraId="09E45413" w14:textId="77777777" w:rsidR="005462FB" w:rsidRDefault="005462FB" w:rsidP="00283A31">
      <w:pPr>
        <w:rPr>
          <w:sz w:val="20"/>
          <w:szCs w:val="20"/>
        </w:rPr>
      </w:pPr>
    </w:p>
    <w:sectPr w:rsidR="005462FB" w:rsidSect="000415A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F"/>
    <w:rsid w:val="000028B7"/>
    <w:rsid w:val="000415A6"/>
    <w:rsid w:val="001078C7"/>
    <w:rsid w:val="00115819"/>
    <w:rsid w:val="00157124"/>
    <w:rsid w:val="00224A4B"/>
    <w:rsid w:val="00236257"/>
    <w:rsid w:val="00283A31"/>
    <w:rsid w:val="003C73F4"/>
    <w:rsid w:val="003F2B1C"/>
    <w:rsid w:val="00486953"/>
    <w:rsid w:val="005462FB"/>
    <w:rsid w:val="005A5A4E"/>
    <w:rsid w:val="005E0510"/>
    <w:rsid w:val="006508C8"/>
    <w:rsid w:val="00781066"/>
    <w:rsid w:val="008516A8"/>
    <w:rsid w:val="008A14D0"/>
    <w:rsid w:val="00A37548"/>
    <w:rsid w:val="00A5472B"/>
    <w:rsid w:val="00AD41CF"/>
    <w:rsid w:val="00B457EB"/>
    <w:rsid w:val="00B63966"/>
    <w:rsid w:val="00CB5684"/>
    <w:rsid w:val="00F00736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24A"/>
  <w15:docId w15:val="{76AC1439-5A6C-40CB-8680-B2DCEBBB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16A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A3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54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maitegoyens@gmail.com</dc:creator>
  <cp:lastModifiedBy>guido.schiepers@telenet.be</cp:lastModifiedBy>
  <cp:revision>2</cp:revision>
  <cp:lastPrinted>2026-05-11T09:42:00Z</cp:lastPrinted>
  <dcterms:created xsi:type="dcterms:W3CDTF">2026-05-11T09:42:00Z</dcterms:created>
  <dcterms:modified xsi:type="dcterms:W3CDTF">2026-05-11T09:42:00Z</dcterms:modified>
</cp:coreProperties>
</file>