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10640" cy="565785"/>
            <wp:effectExtent l="0" t="0" r="0" b="0"/>
            <wp:wrapTight wrapText="bothSides">
              <wp:wrapPolygon edited="0">
                <wp:start x="-1" y="0"/>
                <wp:lineTo x="-1" y="21090"/>
                <wp:lineTo x="21341" y="21090"/>
                <wp:lineTo x="21341" y="0"/>
                <wp:lineTo x="-1" y="0"/>
              </wp:wrapPolygon>
            </wp:wrapTight>
            <wp:docPr id="1" name="Afbeelding 2" descr="Afbeeldingsresultaat voor logo n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Afbeeldingsresultaat voor logo ne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Comic Sans MS" w:hAnsi="Comic Sans MS"/>
          <w:b/>
          <w:bCs/>
          <w:i w:val="false"/>
          <w:i w:val="false"/>
          <w:caps w:val="false"/>
          <w:smallCaps w:val="false"/>
          <w:color w:val="474747"/>
          <w:spacing w:val="0"/>
          <w:sz w:val="30"/>
          <w:szCs w:val="30"/>
        </w:rPr>
      </w:pPr>
      <w:r>
        <w:rPr>
          <w:rFonts w:ascii="Comic Sans MS" w:hAnsi="Comic Sans MS"/>
          <w:b/>
          <w:bCs/>
          <w:i w:val="false"/>
          <w:caps w:val="false"/>
          <w:smallCaps w:val="false"/>
          <w:color w:val="474747"/>
          <w:spacing w:val="0"/>
          <w:sz w:val="30"/>
          <w:szCs w:val="30"/>
        </w:rPr>
      </w:r>
    </w:p>
    <w:p>
      <w:pPr>
        <w:pStyle w:val="Normal"/>
        <w:jc w:val="center"/>
        <w:rPr>
          <w:rFonts w:ascii="Comic Sans MS" w:hAnsi="Comic Sans MS"/>
          <w:b/>
          <w:bCs/>
          <w:i w:val="false"/>
          <w:i w:val="false"/>
          <w:caps w:val="false"/>
          <w:smallCaps w:val="false"/>
          <w:color w:val="474747"/>
          <w:spacing w:val="0"/>
          <w:sz w:val="30"/>
          <w:szCs w:val="30"/>
        </w:rPr>
      </w:pPr>
      <w:r>
        <w:rPr>
          <w:rFonts w:ascii="Comic Sans MS" w:hAnsi="Comic Sans MS"/>
          <w:b/>
          <w:bCs/>
          <w:i w:val="false"/>
          <w:caps w:val="false"/>
          <w:smallCaps w:val="false"/>
          <w:color w:val="474747"/>
          <w:spacing w:val="0"/>
          <w:sz w:val="30"/>
          <w:szCs w:val="30"/>
        </w:rPr>
      </w:r>
    </w:p>
    <w:p>
      <w:pPr>
        <w:pStyle w:val="Normal"/>
        <w:jc w:val="center"/>
        <w:rPr>
          <w:rFonts w:ascii="Comic Sans MS" w:hAnsi="Comic Sans MS"/>
          <w:b/>
          <w:bCs/>
          <w:i w:val="false"/>
          <w:i w:val="false"/>
          <w:caps w:val="false"/>
          <w:smallCaps w:val="false"/>
          <w:color w:val="474747"/>
          <w:spacing w:val="0"/>
          <w:sz w:val="30"/>
          <w:szCs w:val="30"/>
        </w:rPr>
      </w:pPr>
      <w:r>
        <w:rPr>
          <w:rFonts w:ascii="Comic Sans MS" w:hAnsi="Comic Sans MS"/>
          <w:b/>
          <w:bCs/>
          <w:i w:val="false"/>
          <w:caps w:val="false"/>
          <w:smallCaps w:val="false"/>
          <w:color w:val="474747"/>
          <w:spacing w:val="0"/>
          <w:sz w:val="30"/>
          <w:szCs w:val="30"/>
        </w:rPr>
      </w:r>
    </w:p>
    <w:p>
      <w:pPr>
        <w:pStyle w:val="Normal"/>
        <w:jc w:val="center"/>
        <w:rPr/>
      </w:pPr>
      <w:r>
        <w:rPr>
          <w:rFonts w:ascii="Comic Sans MS" w:hAnsi="Comic Sans MS"/>
          <w:b/>
          <w:bCs/>
          <w:i w:val="false"/>
          <w:caps w:val="false"/>
          <w:smallCaps w:val="false"/>
          <w:color w:val="474747"/>
          <w:spacing w:val="0"/>
          <w:sz w:val="30"/>
          <w:szCs w:val="30"/>
        </w:rPr>
        <w:t xml:space="preserve">VERSLAG </w:t>
      </w:r>
      <w:r>
        <w:rPr>
          <w:rFonts w:ascii="Comic Sans MS" w:hAnsi="Comic Sans MS"/>
          <w:b/>
          <w:bCs/>
          <w:i w:val="false"/>
          <w:caps w:val="false"/>
          <w:smallCaps w:val="false"/>
          <w:color w:val="474747"/>
          <w:spacing w:val="0"/>
          <w:sz w:val="30"/>
          <w:szCs w:val="30"/>
        </w:rPr>
        <w:t>NEOS GLABBEEK NAAR HET PAJOTTENLAND</w:t>
      </w:r>
    </w:p>
    <w:p>
      <w:pPr>
        <w:pStyle w:val="Normal"/>
        <w:jc w:val="center"/>
        <w:rPr>
          <w:rFonts w:ascii="Comic Sans MS" w:hAnsi="Comic Sans MS"/>
          <w:b/>
          <w:bCs/>
          <w:i w:val="false"/>
          <w:i w:val="false"/>
          <w:caps w:val="false"/>
          <w:smallCaps w:val="false"/>
          <w:color w:val="474747"/>
          <w:spacing w:val="0"/>
          <w:sz w:val="30"/>
          <w:szCs w:val="30"/>
        </w:rPr>
      </w:pPr>
      <w:r>
        <w:rPr>
          <w:rFonts w:ascii="Comic Sans MS" w:hAnsi="Comic Sans MS"/>
          <w:b/>
          <w:bCs/>
          <w:i w:val="false"/>
          <w:caps w:val="false"/>
          <w:smallCaps w:val="false"/>
          <w:color w:val="474747"/>
          <w:spacing w:val="0"/>
          <w:sz w:val="30"/>
          <w:szCs w:val="30"/>
        </w:rPr>
        <w:t>dinsdag 13 MEI 2025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Om 7:30u vertrokken we </w:t>
      </w:r>
      <w:r>
        <w:rPr>
          <w:rFonts w:ascii="Calibri" w:hAnsi="Calibri"/>
          <w:bCs/>
          <w:sz w:val="24"/>
          <w:szCs w:val="24"/>
        </w:rPr>
        <w:t xml:space="preserve">met </w:t>
      </w:r>
      <w:r>
        <w:rPr>
          <w:rFonts w:ascii="Calibri" w:hAnsi="Calibri"/>
          <w:bCs/>
          <w:sz w:val="24"/>
          <w:szCs w:val="24"/>
        </w:rPr>
        <w:t xml:space="preserve">43 blije gezichten naar het Pajottenland. </w:t>
      </w:r>
      <w:r>
        <w:rPr>
          <w:rFonts w:ascii="Calibri" w:hAnsi="Calibri"/>
          <w:bCs/>
          <w:sz w:val="24"/>
          <w:szCs w:val="24"/>
        </w:rPr>
        <w:t>Dankzij de files onderweg</w:t>
      </w:r>
      <w:r>
        <w:rPr>
          <w:rFonts w:ascii="Calibri" w:hAnsi="Calibri"/>
          <w:bCs/>
          <w:sz w:val="24"/>
          <w:szCs w:val="24"/>
        </w:rPr>
        <w:t xml:space="preserve">, kwamen </w:t>
      </w:r>
      <w:r>
        <w:rPr>
          <w:rFonts w:ascii="Calibri" w:hAnsi="Calibri"/>
          <w:bCs/>
          <w:sz w:val="24"/>
          <w:szCs w:val="24"/>
        </w:rPr>
        <w:t xml:space="preserve">we </w:t>
      </w:r>
      <w:r>
        <w:rPr>
          <w:rFonts w:ascii="Calibri" w:hAnsi="Calibri"/>
          <w:bCs/>
          <w:sz w:val="24"/>
          <w:szCs w:val="24"/>
        </w:rPr>
        <w:t xml:space="preserve">met een uur vertraging aan </w:t>
      </w:r>
      <w:r>
        <w:rPr>
          <w:rFonts w:ascii="Calibri" w:hAnsi="Calibri"/>
          <w:bCs/>
          <w:sz w:val="24"/>
          <w:szCs w:val="24"/>
        </w:rPr>
        <w:t>op onze bestemming. Goddank hadden ze in restaurant Alsput de koffie warm gehouden. En na zo’n 2,5 u busreis smaakte de koffiekoek nog eens zo goed.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Onze innerlijke mens kon er weer tegen voor </w:t>
      </w:r>
      <w:r>
        <w:rPr>
          <w:rFonts w:ascii="Calibri" w:hAnsi="Calibri"/>
          <w:bCs/>
          <w:sz w:val="24"/>
          <w:szCs w:val="24"/>
        </w:rPr>
        <w:t>een</w:t>
      </w:r>
      <w:r>
        <w:rPr>
          <w:rFonts w:ascii="Calibri" w:hAnsi="Calibri"/>
          <w:bCs/>
          <w:sz w:val="24"/>
          <w:szCs w:val="24"/>
        </w:rPr>
        <w:t xml:space="preserve"> bezoek aan het historische Halle met </w:t>
      </w:r>
      <w:r>
        <w:rPr>
          <w:rFonts w:ascii="Calibri" w:hAnsi="Calibri"/>
          <w:bCs/>
          <w:sz w:val="24"/>
          <w:szCs w:val="24"/>
        </w:rPr>
        <w:t xml:space="preserve">oa. bezoek onder begeleiding van een gids aan de St. Martinusbasiliek.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ze basiliek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is een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gotische kerk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gewijd aan de heilige </w:t>
      </w:r>
      <w:hyperlink r:id="rId3">
        <w:r>
          <w:rPr>
            <w:rStyle w:val="Internetkoppeling"/>
            <w:rFonts w:ascii="Calibri" w:hAnsi="Calibri"/>
            <w:b w:val="false"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Martinus van Tours</w:t>
        </w:r>
      </w:hyperlink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waar nog tal van kunstwerken uit de periode van de bouw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nwezig zijn. Het is een </w:t>
      </w:r>
      <w:hyperlink r:id="rId4">
        <w:r>
          <w:rPr>
            <w:rStyle w:val="Internetkoppeling"/>
            <w:rFonts w:ascii="Calibri" w:hAnsi="Calibri"/>
            <w:b w:val="false"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bedevaartsoor</w:t>
        </w:r>
      </w:hyperlink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d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en werd in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1946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door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paus Pius XII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tot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basiliek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verheven. Sindsdien wordt de kerk ook wel </w:t>
      </w:r>
      <w:r>
        <w:rPr>
          <w:rFonts w:ascii="Calibri" w:hAnsi="Calibri"/>
          <w:b w:val="false"/>
          <w:bCs/>
          <w:i/>
          <w:caps w:val="false"/>
          <w:smallCaps w:val="false"/>
          <w:color w:val="000000"/>
          <w:spacing w:val="0"/>
          <w:sz w:val="24"/>
          <w:szCs w:val="24"/>
        </w:rPr>
        <w:t xml:space="preserve">Onze-Lieve-Vrouwebasiliek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genoemd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en is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tevens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een beschermd </w:t>
      </w:r>
      <w:hyperlink r:id="rId5">
        <w:r>
          <w:rPr>
            <w:rStyle w:val="Internetkoppeling"/>
            <w:rFonts w:ascii="Calibri" w:hAnsi="Calibri"/>
            <w:b w:val="false"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monument</w:t>
        </w:r>
      </w:hyperlink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Tekstblok"/>
        <w:widowControl/>
        <w:spacing w:lineRule="auto" w:line="259" w:before="0" w:after="160"/>
        <w:ind w:left="0" w:right="0" w:hanging="0"/>
        <w:contextualSpacing/>
        <w:jc w:val="left"/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basiliek domineert het stadsgezicht van Halle; haar toren behoort tot de dertig hoogste van het land.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left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 xml:space="preserve">We kregen interessante uitleg over </w:t>
      </w:r>
      <w:r>
        <w:rPr>
          <w:rFonts w:ascii="Calibri" w:hAnsi="Calibri"/>
          <w:bCs/>
          <w:color w:val="000000"/>
          <w:sz w:val="24"/>
          <w:szCs w:val="24"/>
        </w:rPr>
        <w:t>oa. De Toren, de Mariakapel, het Schip, de Crypte, het Hoogkoor, de Doopkapel en bol van de doopkapel en de Trazegnieskapel.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left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>Na nog een korte wandeling door de leuke straatjes, pikte onze chauffeur ons op om terug te keren naar restaurant Alsput voor een 3-gangenmenu.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left"/>
        <w:rPr>
          <w:rFonts w:ascii="Calibri" w:hAnsi="Calib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Vervolgens bezochten we de ‘hertboommolen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met het museum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ook wel de Tragische Molen of de Zepposmolen genoemd en is een windmolen in Onze-Lieve-Vrouw-Lombeek.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 gids legde ons alles uit van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af het zaaien tot het builen (zeven). Wie geen hoogtevrees had, waagde zich aan het beklimmen van de molen.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Van de windmolen naar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de ‘Kerk van Strijtem’,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Roosdaal, één van de meest markante kerken uit het Pajottenland.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Hier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werden we opgewacht door pastoor P. Cuylits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(1856-1928)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op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preekstoel (gespeeld door een fantastisch acteur).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In geuren en kleuren kregen we uitleg over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 opmerkelijke torenspits, de unieke brandglasramen, de stenen catechismus en het Pietje de Dood op het doksaal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Maar</w:t>
      </w:r>
      <w:r>
        <w:rPr>
          <w:rFonts w:ascii="Calibri" w:hAnsi="Calibri"/>
          <w:bCs/>
          <w:sz w:val="24"/>
          <w:szCs w:val="24"/>
        </w:rPr>
        <w:t xml:space="preserve"> voor we huiswaarts keerden werden we getrakteerd door onze afdeling Neos-Glabbeek </w:t>
      </w:r>
      <w:r>
        <w:rPr>
          <w:rFonts w:ascii="Calibri" w:hAnsi="Calibri"/>
          <w:bCs/>
          <w:sz w:val="24"/>
          <w:szCs w:val="24"/>
        </w:rPr>
        <w:t xml:space="preserve">op een drankje </w:t>
      </w:r>
      <w:r>
        <w:rPr>
          <w:rFonts w:ascii="Calibri" w:hAnsi="Calibri"/>
          <w:bCs/>
          <w:sz w:val="24"/>
          <w:szCs w:val="24"/>
        </w:rPr>
        <w:t xml:space="preserve"> in het ‘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Jagershof in Strijtem’.</w:t>
      </w:r>
      <w:r>
        <w:rPr>
          <w:rFonts w:ascii="Calibri" w:hAnsi="Calibri"/>
          <w:bCs/>
          <w:sz w:val="24"/>
          <w:szCs w:val="24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Calibri" w:hAnsi="Calibri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Weerom een geslaagde uitstap om te onth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ouden en met mooie herinneringen.</w:t>
      </w:r>
    </w:p>
    <w:p>
      <w:pPr>
        <w:pStyle w:val="ListParagraph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>NEOS-GLABBEEK p/a Jozef Veulemans   Kersbeek-dorp 23 b  3472 Kersbeek      016/77 92 61     0479/10 22 44        jozef.veulemans@telenet.be                                              Rekening: NEOS-Glabbeek  BE60 7343 2203 6470  BIC-code  KREDBEBB</w:t>
      </w:r>
    </w:p>
    <w:sectPr>
      <w:type w:val="nextPage"/>
      <w:pgSz w:w="11906" w:h="16838"/>
      <w:pgMar w:left="888" w:right="851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nl-B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nl-BE" w:eastAsia="en-US" w:bidi="ar-SA"/>
    </w:rPr>
  </w:style>
  <w:style w:type="paragraph" w:styleId="Kop3">
    <w:name w:val="Heading 3"/>
    <w:basedOn w:val="Kop"/>
    <w:next w:val="Tekstblok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Internetkoppeling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Geaccentueerd">
    <w:name w:val="Emphasis"/>
    <w:qFormat/>
    <w:rPr>
      <w:i/>
      <w:iCs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nl-BE" w:eastAsia="en-US" w:bidi="ar-SA"/>
    </w:rPr>
  </w:style>
  <w:style w:type="numbering" w:styleId="Geenlijst">
    <w:name w:val="Geen lij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nl.wikipedia.org/wiki/Martinus_van_Tours" TargetMode="External"/><Relationship Id="rId4" Type="http://schemas.openxmlformats.org/officeDocument/2006/relationships/hyperlink" Target="https://nl.wikipedia.org/wiki/Christelijke_bedevaart" TargetMode="External"/><Relationship Id="rId5" Type="http://schemas.openxmlformats.org/officeDocument/2006/relationships/hyperlink" Target="https://nl.wikipedia.org/wiki/Monument_(erfgoed)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LibreOffice/7.5.2.2$Windows_X86_64 LibreOffice_project/53bb9681a964705cf672590721dbc85eb4d0c3a2</Application>
  <AppVersion>15.0000</AppVersion>
  <Pages>1</Pages>
  <Words>369</Words>
  <Characters>1953</Characters>
  <CharactersWithSpaces>2591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2024-08-06T14:50:00Z</dcterms:created>
  <dc:creator>Jef</dc:creator>
  <dc:description/>
  <dc:language>nl-BE</dc:language>
  <cp:lastModifiedBy/>
  <cp:lastPrinted>2025-05-15T22:42:52Z</cp:lastPrinted>
  <dcterms:modified xsi:type="dcterms:W3CDTF">2025-05-16T22:03:09Z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