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left"/>
        <w:rPr/>
      </w:pPr>
      <w:r>
        <w:rPr/>
        <w:drawing>
          <wp:anchor behindDoc="0" distT="0" distB="0" distL="0" distR="0" simplePos="0" locked="0" layoutInCell="0" allowOverlap="1" relativeHeight="2">
            <wp:simplePos x="0" y="0"/>
            <wp:positionH relativeFrom="column">
              <wp:posOffset>-34925</wp:posOffset>
            </wp:positionH>
            <wp:positionV relativeFrom="paragraph">
              <wp:posOffset>-98425</wp:posOffset>
            </wp:positionV>
            <wp:extent cx="1945005" cy="920750"/>
            <wp:effectExtent l="0" t="0" r="0" b="0"/>
            <wp:wrapSquare wrapText="largest"/>
            <wp:docPr id="1" name="Afbeelding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descr=""/>
                    <pic:cNvPicPr>
                      <a:picLocks noChangeAspect="1" noChangeArrowheads="1"/>
                    </pic:cNvPicPr>
                  </pic:nvPicPr>
                  <pic:blipFill>
                    <a:blip r:embed="rId2"/>
                    <a:stretch>
                      <a:fillRect/>
                    </a:stretch>
                  </pic:blipFill>
                  <pic:spPr bwMode="auto">
                    <a:xfrm>
                      <a:off x="0" y="0"/>
                      <a:ext cx="1945005" cy="920750"/>
                    </a:xfrm>
                    <a:prstGeom prst="rect">
                      <a:avLst/>
                    </a:prstGeom>
                    <a:noFill/>
                  </pic:spPr>
                </pic:pic>
              </a:graphicData>
            </a:graphic>
          </wp:anchor>
        </w:drawing>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spacing w:lineRule="auto" w:line="240" w:beforeAutospacing="1" w:afterAutospacing="1"/>
        <w:rPr>
          <w:rFonts w:ascii="Times New Roman" w:hAnsi="Times New Roman" w:eastAsia="Times New Roman" w:cs="Times New Roman"/>
          <w:kern w:val="0"/>
          <w:sz w:val="32"/>
          <w:szCs w:val="32"/>
          <w:lang w:eastAsia="nl-BE"/>
          <w14:ligatures w14:val="none"/>
        </w:rPr>
      </w:pPr>
      <w:r>
        <w:rPr>
          <w:rFonts w:eastAsia="Times New Roman" w:cs="Times New Roman" w:ascii="Times New Roman" w:hAnsi="Times New Roman"/>
          <w:b/>
          <w:bCs/>
          <w:kern w:val="0"/>
          <w:sz w:val="32"/>
          <w:szCs w:val="32"/>
          <w:lang w:eastAsia="nl-BE"/>
          <w14:ligatures w14:val="none"/>
        </w:rPr>
        <w:t xml:space="preserve">3-daagse reis naar Luxemburg </w:t>
      </w:r>
      <w:r>
        <w:rPr>
          <w:rFonts w:eastAsia="Times New Roman" w:cs="Times New Roman" w:ascii="Times New Roman" w:hAnsi="Times New Roman"/>
          <w:b/>
          <w:bCs/>
          <w:kern w:val="0"/>
          <w:sz w:val="32"/>
          <w:szCs w:val="32"/>
          <w:lang w:eastAsia="nl-BE"/>
          <w14:ligatures w14:val="none"/>
        </w:rPr>
        <w:t>(13-15/10/2025)</w:t>
      </w:r>
    </w:p>
    <w:p>
      <w:pPr>
        <w:pStyle w:val="Normal"/>
        <w:spacing w:lineRule="auto" w:line="240" w:beforeAutospacing="1" w:afterAutospacing="1"/>
        <w:rPr>
          <w:rFonts w:ascii="Times New Roman" w:hAnsi="Times New Roman" w:eastAsia="Times New Roman" w:cs="Times New Roman"/>
          <w:kern w:val="0"/>
          <w:sz w:val="24"/>
          <w:szCs w:val="24"/>
          <w:lang w:eastAsia="nl-BE"/>
          <w14:ligatures w14:val="none"/>
        </w:rPr>
      </w:pPr>
      <w:r>
        <w:rPr>
          <w:rFonts w:eastAsia="Times New Roman" w:cs="Times New Roman" w:ascii="Times New Roman" w:hAnsi="Times New Roman"/>
          <w:kern w:val="0"/>
          <w:sz w:val="24"/>
          <w:szCs w:val="24"/>
          <w:lang w:eastAsia="nl-BE"/>
          <w14:ligatures w14:val="none"/>
        </w:rPr>
        <w:t>Maandagmorgen om 7.15 uur vertrokken we aan de Glazuur voor een driedaagse reis naar het Groothertogdom Luxemburg. Iedereen had er zin in.</w:t>
        <w:br/>
        <w:t xml:space="preserve">Rond 11 uur kwamen we aan in Diekirch voor onze eerste halte: een bezoek aan het automuseum, met als huidige tentoonstelling </w:t>
      </w:r>
      <w:r>
        <w:rPr>
          <w:rFonts w:eastAsia="Times New Roman" w:cs="Times New Roman" w:ascii="Times New Roman" w:hAnsi="Times New Roman"/>
          <w:i/>
          <w:iCs/>
          <w:kern w:val="0"/>
          <w:sz w:val="24"/>
          <w:szCs w:val="24"/>
          <w:lang w:eastAsia="nl-BE"/>
          <w14:ligatures w14:val="none"/>
        </w:rPr>
        <w:t>“Eleganza su Strada”</w:t>
      </w:r>
      <w:r>
        <w:rPr>
          <w:rFonts w:eastAsia="Times New Roman" w:cs="Times New Roman" w:ascii="Times New Roman" w:hAnsi="Times New Roman"/>
          <w:kern w:val="0"/>
          <w:sz w:val="24"/>
          <w:szCs w:val="24"/>
          <w:lang w:eastAsia="nl-BE"/>
          <w14:ligatures w14:val="none"/>
        </w:rPr>
        <w:t>, vooral gewijd aan Italiaanse auto’s en motoren. Dit museum is nu ondergebracht in de oude Wagnergarage. Wagner bouwde oorspronkelijk de eerste auto op brandstof in Luxemburg.</w:t>
      </w:r>
    </w:p>
    <w:p>
      <w:pPr>
        <w:pStyle w:val="Normal"/>
        <w:spacing w:lineRule="auto" w:line="240" w:beforeAutospacing="1" w:afterAutospacing="1"/>
        <w:rPr>
          <w:rFonts w:ascii="Times New Roman" w:hAnsi="Times New Roman" w:eastAsia="Times New Roman" w:cs="Times New Roman"/>
          <w:kern w:val="0"/>
          <w:sz w:val="24"/>
          <w:szCs w:val="24"/>
          <w:lang w:eastAsia="nl-BE"/>
          <w14:ligatures w14:val="none"/>
        </w:rPr>
      </w:pPr>
      <w:r>
        <w:rPr>
          <w:rFonts w:eastAsia="Times New Roman" w:cs="Times New Roman" w:ascii="Times New Roman" w:hAnsi="Times New Roman"/>
          <w:kern w:val="0"/>
          <w:sz w:val="24"/>
          <w:szCs w:val="24"/>
          <w:lang w:eastAsia="nl-BE"/>
          <w14:ligatures w14:val="none"/>
        </w:rPr>
        <w:t xml:space="preserve">Voor de lunch reden we verder naar Luxemburg-stad. Langs het stadhuis wandelden we naar het centrale plein, waar we in </w:t>
      </w:r>
      <w:r>
        <w:rPr>
          <w:rFonts w:eastAsia="Times New Roman" w:cs="Times New Roman" w:ascii="Times New Roman" w:hAnsi="Times New Roman"/>
          <w:i/>
          <w:iCs/>
          <w:kern w:val="0"/>
          <w:sz w:val="24"/>
          <w:szCs w:val="24"/>
          <w:lang w:eastAsia="nl-BE"/>
          <w14:ligatures w14:val="none"/>
        </w:rPr>
        <w:t>Brasserie du Cercle</w:t>
      </w:r>
      <w:r>
        <w:rPr>
          <w:rFonts w:eastAsia="Times New Roman" w:cs="Times New Roman" w:ascii="Times New Roman" w:hAnsi="Times New Roman"/>
          <w:kern w:val="0"/>
          <w:sz w:val="24"/>
          <w:szCs w:val="24"/>
          <w:lang w:eastAsia="nl-BE"/>
          <w14:ligatures w14:val="none"/>
        </w:rPr>
        <w:t xml:space="preserve"> het middagmaal gebruikten — zeer lekker! Nadien stond het stadstreintje klaar voor een rondrit door het oude stadsgedeelte, met de nodige uitleg over de historische overblijfselen.</w:t>
        <w:br/>
        <w:t>Na de rondrit maakten we nog een kleine wandeling over de wallen en langs het Koninklijk Paleis, midden in de stad, dit keer met uitleg van onze persoonlijke gids.</w:t>
        <w:br/>
        <w:t xml:space="preserve">In de late namiddag vertrokken we naar ons hotel, </w:t>
      </w:r>
      <w:r>
        <w:rPr>
          <w:rFonts w:eastAsia="Times New Roman" w:cs="Times New Roman" w:ascii="Times New Roman" w:hAnsi="Times New Roman"/>
          <w:i/>
          <w:iCs/>
          <w:kern w:val="0"/>
          <w:sz w:val="24"/>
          <w:szCs w:val="24"/>
          <w:lang w:eastAsia="nl-BE"/>
          <w14:ligatures w14:val="none"/>
        </w:rPr>
        <w:t>Parc Hotel Alvisse</w:t>
      </w:r>
      <w:r>
        <w:rPr>
          <w:rFonts w:eastAsia="Times New Roman" w:cs="Times New Roman" w:ascii="Times New Roman" w:hAnsi="Times New Roman"/>
          <w:kern w:val="0"/>
          <w:sz w:val="24"/>
          <w:szCs w:val="24"/>
          <w:lang w:eastAsia="nl-BE"/>
          <w14:ligatures w14:val="none"/>
        </w:rPr>
        <w:t>, net buiten de stad gelegen.</w:t>
      </w:r>
    </w:p>
    <w:p>
      <w:pPr>
        <w:pStyle w:val="Normal"/>
        <w:spacing w:lineRule="auto" w:line="240" w:beforeAutospacing="1" w:afterAutospacing="1"/>
        <w:rPr>
          <w:rFonts w:ascii="Times New Roman" w:hAnsi="Times New Roman" w:eastAsia="Times New Roman" w:cs="Times New Roman"/>
          <w:kern w:val="0"/>
          <w:sz w:val="24"/>
          <w:szCs w:val="24"/>
          <w:lang w:eastAsia="nl-BE"/>
          <w14:ligatures w14:val="none"/>
        </w:rPr>
      </w:pPr>
      <w:r>
        <w:rPr>
          <w:rFonts w:eastAsia="Times New Roman" w:cs="Times New Roman" w:ascii="Times New Roman" w:hAnsi="Times New Roman"/>
          <w:kern w:val="0"/>
          <w:sz w:val="24"/>
          <w:szCs w:val="24"/>
          <w:lang w:eastAsia="nl-BE"/>
          <w14:ligatures w14:val="none"/>
        </w:rPr>
        <w:t>De volgende morgen, na het lekkere en uitgebreide ontbijt, vertrokken we uitgerust naar onze volgende activiteit, dit keer richting Bourscheid. Daar bezochten we de grootste burcht van Luxemburg, waarschijnlijk gebouwd in de 10e eeuw en uitgebreid in de 14e en 15e eeuw. De nodige uitleg kregen we via audioguides, aangevuld met interessante toelichtingen van onze gids. De zon en het uitzicht over het prachtige dal met zijn fenomenale herfstkleuren maakten het plaatje compleet — het kon niet mooier zijn.</w:t>
      </w:r>
    </w:p>
    <w:p>
      <w:pPr>
        <w:pStyle w:val="Normal"/>
        <w:spacing w:lineRule="auto" w:line="240" w:beforeAutospacing="1" w:afterAutospacing="1"/>
        <w:rPr>
          <w:rFonts w:ascii="Times New Roman" w:hAnsi="Times New Roman" w:eastAsia="Times New Roman" w:cs="Times New Roman"/>
          <w:kern w:val="0"/>
          <w:sz w:val="24"/>
          <w:szCs w:val="24"/>
          <w:lang w:eastAsia="nl-BE"/>
          <w14:ligatures w14:val="none"/>
        </w:rPr>
      </w:pPr>
      <w:r>
        <w:rPr>
          <w:rFonts w:eastAsia="Times New Roman" w:cs="Times New Roman" w:ascii="Times New Roman" w:hAnsi="Times New Roman"/>
          <w:kern w:val="0"/>
          <w:sz w:val="24"/>
          <w:szCs w:val="24"/>
          <w:lang w:eastAsia="nl-BE"/>
          <w14:ligatures w14:val="none"/>
        </w:rPr>
        <w:t>Voor de lunch reden we verder naar Echternach. Na het eten bezochten we de Sint-Willibrordusbasiliek; in de crypte wordt de sarcofaag van Willibrord bewaard.</w:t>
        <w:br/>
        <w:t>Voor we naar de wijnkelders vertrokken, wist onze gids nog een speciaal “klein plaatsje” waar we zeker moesten zijn geweest. Het werd zelfs “Klein Zwitserland” genoemd — zo mooi! We konden er geraken via een voetpad langs de rotswand of via een rustig wandelpad langs de weg. We kwamen terecht bij een prachtige waterval over een zwarte, glinsterende rots.</w:t>
      </w:r>
    </w:p>
    <w:p>
      <w:pPr>
        <w:pStyle w:val="Normal"/>
        <w:spacing w:lineRule="auto" w:line="240" w:beforeAutospacing="1" w:afterAutospacing="1"/>
        <w:rPr>
          <w:rFonts w:ascii="Times New Roman" w:hAnsi="Times New Roman" w:eastAsia="Times New Roman" w:cs="Times New Roman"/>
          <w:kern w:val="0"/>
          <w:sz w:val="24"/>
          <w:szCs w:val="24"/>
          <w:lang w:eastAsia="nl-BE"/>
          <w14:ligatures w14:val="none"/>
        </w:rPr>
      </w:pPr>
      <w:r>
        <w:rPr>
          <w:rFonts w:eastAsia="Times New Roman" w:cs="Times New Roman" w:ascii="Times New Roman" w:hAnsi="Times New Roman"/>
          <w:kern w:val="0"/>
          <w:sz w:val="24"/>
          <w:szCs w:val="24"/>
          <w:lang w:eastAsia="nl-BE"/>
          <w14:ligatures w14:val="none"/>
        </w:rPr>
        <w:t xml:space="preserve">Daarna ging het richting de wijnkelders van Wellenstein, een van de grootste en belangrijkste van Luxemburg. Hier produceren ze vooral de </w:t>
      </w:r>
      <w:r>
        <w:rPr>
          <w:rFonts w:eastAsia="Times New Roman" w:cs="Times New Roman" w:ascii="Times New Roman" w:hAnsi="Times New Roman"/>
          <w:i/>
          <w:iCs/>
          <w:kern w:val="0"/>
          <w:sz w:val="24"/>
          <w:szCs w:val="24"/>
          <w:lang w:eastAsia="nl-BE"/>
          <w14:ligatures w14:val="none"/>
        </w:rPr>
        <w:t>Poll-Fabaire Crémant</w:t>
      </w:r>
      <w:r>
        <w:rPr>
          <w:rFonts w:eastAsia="Times New Roman" w:cs="Times New Roman" w:ascii="Times New Roman" w:hAnsi="Times New Roman"/>
          <w:kern w:val="0"/>
          <w:sz w:val="24"/>
          <w:szCs w:val="24"/>
          <w:lang w:eastAsia="nl-BE"/>
          <w14:ligatures w14:val="none"/>
        </w:rPr>
        <w:t>, een schuimwijn waarvan we natuurlijk mochten proeven.</w:t>
      </w:r>
    </w:p>
    <w:p>
      <w:pPr>
        <w:pStyle w:val="Normal"/>
        <w:spacing w:lineRule="auto" w:line="240" w:beforeAutospacing="1" w:afterAutospacing="1"/>
        <w:rPr>
          <w:rFonts w:ascii="Times New Roman" w:hAnsi="Times New Roman" w:eastAsia="Times New Roman" w:cs="Times New Roman"/>
          <w:kern w:val="0"/>
          <w:sz w:val="24"/>
          <w:szCs w:val="24"/>
          <w:lang w:eastAsia="nl-BE"/>
          <w14:ligatures w14:val="none"/>
        </w:rPr>
      </w:pPr>
      <w:r>
        <w:rPr>
          <w:rFonts w:eastAsia="Times New Roman" w:cs="Times New Roman" w:ascii="Times New Roman" w:hAnsi="Times New Roman"/>
          <w:kern w:val="0"/>
          <w:sz w:val="24"/>
          <w:szCs w:val="24"/>
          <w:lang w:eastAsia="nl-BE"/>
          <w14:ligatures w14:val="none"/>
        </w:rPr>
        <w:t>De laatste dag begonnen we met een bezoek aan het Amerikaanse kerkhof — indrukwekkend mooi en zeer goed onderhouden. Daar ligt generaal George Patton begraven, op zijn eigen uitdrukkelijke wens, tussen zijn soldaten.</w:t>
      </w:r>
    </w:p>
    <w:p>
      <w:pPr>
        <w:pStyle w:val="Normal"/>
        <w:spacing w:lineRule="auto" w:line="240" w:beforeAutospacing="1" w:afterAutospacing="1"/>
        <w:rPr>
          <w:rFonts w:ascii="Times New Roman" w:hAnsi="Times New Roman" w:eastAsia="Times New Roman" w:cs="Times New Roman"/>
          <w:kern w:val="0"/>
          <w:sz w:val="24"/>
          <w:szCs w:val="24"/>
          <w:lang w:eastAsia="nl-BE"/>
          <w14:ligatures w14:val="none"/>
        </w:rPr>
      </w:pPr>
      <w:r>
        <w:rPr>
          <w:rFonts w:eastAsia="Times New Roman" w:cs="Times New Roman" w:ascii="Times New Roman" w:hAnsi="Times New Roman"/>
          <w:kern w:val="0"/>
          <w:sz w:val="24"/>
          <w:szCs w:val="24"/>
          <w:lang w:eastAsia="nl-BE"/>
          <w14:ligatures w14:val="none"/>
        </w:rPr>
        <w:t xml:space="preserve">Voor de lunch bezochten we nog het Koetsenmuseum </w:t>
      </w:r>
      <w:r>
        <w:rPr>
          <w:rFonts w:eastAsia="Times New Roman" w:cs="Times New Roman" w:ascii="Times New Roman" w:hAnsi="Times New Roman"/>
          <w:i/>
          <w:iCs/>
          <w:kern w:val="0"/>
          <w:sz w:val="24"/>
          <w:szCs w:val="24"/>
          <w:lang w:eastAsia="nl-BE"/>
          <w14:ligatures w14:val="none"/>
        </w:rPr>
        <w:t>Grande-Duchesse Charlotte</w:t>
      </w:r>
      <w:r>
        <w:rPr>
          <w:rFonts w:eastAsia="Times New Roman" w:cs="Times New Roman" w:ascii="Times New Roman" w:hAnsi="Times New Roman"/>
          <w:kern w:val="0"/>
          <w:sz w:val="24"/>
          <w:szCs w:val="24"/>
          <w:lang w:eastAsia="nl-BE"/>
          <w14:ligatures w14:val="none"/>
        </w:rPr>
        <w:t>, waar allerlei koetsen en accessoires uit het begin van de 20e eeuw te zien zijn, afkomstig van de groothertogelijke familie en andere welgestelde Luxemburgse families. Onderweg naar onze lunchstop maakten we een tussenstop in Belval, waar de resten van de oude ijzerertsovens zijn geïntegreerd in een nieuw concept met moderne gebouwen, die nu dienstdoen als universiteitscampus en winkelcentrum — heel bijzonder en indrukwekkend, het contrast tussen ruwe industrie en moderne architectuur.</w:t>
      </w:r>
    </w:p>
    <w:p>
      <w:pPr>
        <w:pStyle w:val="Normal"/>
        <w:spacing w:lineRule="auto" w:line="240" w:beforeAutospacing="1" w:afterAutospacing="1"/>
        <w:rPr>
          <w:rFonts w:ascii="Times New Roman" w:hAnsi="Times New Roman" w:eastAsia="Times New Roman" w:cs="Times New Roman"/>
          <w:kern w:val="0"/>
          <w:sz w:val="24"/>
          <w:szCs w:val="24"/>
          <w:lang w:eastAsia="nl-BE"/>
          <w14:ligatures w14:val="none"/>
        </w:rPr>
      </w:pPr>
      <w:r>
        <w:rPr>
          <w:rFonts w:eastAsia="Times New Roman" w:cs="Times New Roman" w:ascii="Times New Roman" w:hAnsi="Times New Roman"/>
          <w:kern w:val="0"/>
          <w:sz w:val="24"/>
          <w:szCs w:val="24"/>
          <w:lang w:eastAsia="nl-BE"/>
          <w14:ligatures w14:val="none"/>
        </w:rPr>
        <w:t>Ons laatste bezoek ging naar het Nationaal Mijnmuseum in Rumelange. Met een mijntrein bezochten we de oude mijngangen van de Waltermijn, waar we uitleg kregen over honderd jaar ijzerertswinning.</w:t>
      </w:r>
    </w:p>
    <w:p>
      <w:pPr>
        <w:pStyle w:val="Normal"/>
        <w:spacing w:lineRule="auto" w:line="240" w:beforeAutospacing="1" w:afterAutospacing="1"/>
        <w:rPr>
          <w:rFonts w:ascii="Times New Roman" w:hAnsi="Times New Roman" w:eastAsia="Times New Roman" w:cs="Times New Roman"/>
          <w:kern w:val="0"/>
          <w:sz w:val="24"/>
          <w:szCs w:val="24"/>
          <w:lang w:eastAsia="nl-BE"/>
          <w14:ligatures w14:val="none"/>
        </w:rPr>
      </w:pPr>
      <w:r>
        <w:rPr>
          <w:rFonts w:eastAsia="Times New Roman" w:cs="Times New Roman" w:ascii="Times New Roman" w:hAnsi="Times New Roman"/>
          <w:kern w:val="0"/>
          <w:sz w:val="24"/>
          <w:szCs w:val="24"/>
          <w:lang w:eastAsia="nl-BE"/>
          <w14:ligatures w14:val="none"/>
        </w:rPr>
        <w:t>Na deze driedaagse keerden we tevreden terug naar huis. Het was een heel fijne groep: iedereen was enthousiast, en er klonk een lovend dankwoord aan de chauffeur en de gids van Alk-Reizen.</w:t>
        <w:br/>
        <w:t>Dit is zeker voor herhaling vatbaar!</w:t>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709"/>
  <w:autoHyphenation w:val="true"/>
  <w:hyphenationZone w:val="0"/>
  <w:compat>
    <w:compatSetting w:name="compatibilityMode" w:uri="http://schemas.microsoft.com/office/word" w:val="12"/>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nl-BE"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nl-BE" w:eastAsia="zh-CN" w:bidi="hi-IN"/>
    </w:rPr>
  </w:style>
  <w:style w:type="paragraph" w:styleId="Kop">
    <w:name w:val="Kop"/>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Kopuser">
    <w:name w:val="Kop (user)"/>
    <w:basedOn w:val="Normal"/>
    <w:next w:val="BodyText"/>
    <w:qFormat/>
    <w:pPr>
      <w:keepNext w:val="true"/>
      <w:spacing w:before="240" w:after="120"/>
    </w:pPr>
    <w:rPr>
      <w:rFonts w:ascii="Liberation Sans" w:hAnsi="Liberation Sans" w:eastAsia="Microsoft YaHei" w:cs="Lucida Sans"/>
      <w:sz w:val="28"/>
      <w:szCs w:val="28"/>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13</TotalTime>
  <Application>LibreOffice/25.2.6.2$Windows_X86_64 LibreOffice_project/729c5bfe710f5eb71ed3bbde9e06a6065e9c6c5d</Application>
  <AppVersion>15.0000</AppVersion>
  <Pages>2</Pages>
  <Words>540</Words>
  <Characters>2985</Characters>
  <CharactersWithSpaces>3520</CharactersWithSpaces>
  <Paragraphs>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2025-06-18T19:03:31Z</dcterms:created>
  <dc:creator/>
  <dc:description/>
  <dc:language>nl-BE</dc:language>
  <cp:lastModifiedBy/>
  <dcterms:modified xsi:type="dcterms:W3CDTF">2025-10-19T18:07:04Z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